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83560C6"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7D3A1C">
        <w:rPr>
          <w:rFonts w:ascii="Arial" w:hAnsi="Arial" w:cs="Arial"/>
          <w:b/>
          <w:sz w:val="22"/>
          <w:szCs w:val="24"/>
        </w:rPr>
        <w:t>8</w:t>
      </w:r>
      <w:r w:rsidR="00CE5F5F" w:rsidRPr="00243B51">
        <w:rPr>
          <w:rFonts w:ascii="Arial" w:hAnsi="Arial" w:cs="Arial"/>
          <w:b/>
          <w:sz w:val="22"/>
          <w:szCs w:val="24"/>
        </w:rPr>
        <w:tab/>
      </w:r>
      <w:r w:rsidR="00414824" w:rsidRPr="00243B51">
        <w:rPr>
          <w:rFonts w:ascii="Arial" w:hAnsi="Arial" w:cs="Arial"/>
          <w:b/>
          <w:sz w:val="22"/>
          <w:szCs w:val="24"/>
        </w:rPr>
        <w:t>R1-19</w:t>
      </w:r>
      <w:r w:rsidR="008C2FAF">
        <w:rPr>
          <w:rFonts w:ascii="Arial" w:hAnsi="Arial" w:cs="Arial"/>
          <w:b/>
          <w:sz w:val="22"/>
          <w:szCs w:val="24"/>
        </w:rPr>
        <w:t>0</w:t>
      </w:r>
      <w:r w:rsidR="004C5FCD">
        <w:rPr>
          <w:rFonts w:ascii="Arial" w:hAnsi="Arial" w:cs="Arial"/>
          <w:b/>
          <w:sz w:val="22"/>
          <w:szCs w:val="24"/>
        </w:rPr>
        <w:t>9275</w:t>
      </w:r>
    </w:p>
    <w:p w14:paraId="3A0CB384" w14:textId="644A2AD0" w:rsidR="00BC335A" w:rsidRPr="0081465B" w:rsidRDefault="00807726" w:rsidP="001612A5">
      <w:pPr>
        <w:pStyle w:val="Footer"/>
        <w:jc w:val="both"/>
        <w:rPr>
          <w:bCs/>
          <w:i w:val="0"/>
          <w:sz w:val="22"/>
        </w:rPr>
      </w:pPr>
      <w:bookmarkStart w:id="0" w:name="_Hlk495298459"/>
      <w:r>
        <w:rPr>
          <w:rFonts w:cs="Arial"/>
          <w:i w:val="0"/>
          <w:sz w:val="22"/>
          <w:szCs w:val="24"/>
        </w:rPr>
        <w:t>Prague</w:t>
      </w:r>
      <w:r w:rsidR="00EF09DC">
        <w:rPr>
          <w:rFonts w:cs="Arial"/>
          <w:i w:val="0"/>
          <w:sz w:val="22"/>
          <w:szCs w:val="24"/>
        </w:rPr>
        <w:t xml:space="preserve">, </w:t>
      </w:r>
      <w:r>
        <w:rPr>
          <w:rFonts w:cs="Arial"/>
          <w:i w:val="0"/>
          <w:sz w:val="22"/>
          <w:szCs w:val="24"/>
        </w:rPr>
        <w:t>Czech Republic</w:t>
      </w:r>
      <w:r w:rsidR="005118ED" w:rsidRPr="00243B51">
        <w:rPr>
          <w:rFonts w:cs="Arial"/>
          <w:i w:val="0"/>
          <w:sz w:val="22"/>
          <w:szCs w:val="24"/>
        </w:rPr>
        <w:t xml:space="preserve">, </w:t>
      </w:r>
      <w:r>
        <w:rPr>
          <w:rFonts w:cs="Arial"/>
          <w:i w:val="0"/>
          <w:sz w:val="22"/>
          <w:szCs w:val="24"/>
        </w:rPr>
        <w:t>26</w:t>
      </w:r>
      <w:r w:rsidR="005118ED" w:rsidRPr="00243B51">
        <w:rPr>
          <w:rFonts w:cs="Arial"/>
          <w:i w:val="0"/>
          <w:sz w:val="22"/>
          <w:szCs w:val="24"/>
          <w:vertAlign w:val="superscript"/>
        </w:rPr>
        <w:t>th</w:t>
      </w:r>
      <w:r w:rsidR="005118ED" w:rsidRPr="00243B51">
        <w:rPr>
          <w:rFonts w:cs="Arial"/>
          <w:i w:val="0"/>
          <w:sz w:val="22"/>
          <w:szCs w:val="24"/>
        </w:rPr>
        <w:t xml:space="preserve"> – </w:t>
      </w:r>
      <w:r>
        <w:rPr>
          <w:rFonts w:cs="Arial"/>
          <w:i w:val="0"/>
          <w:sz w:val="22"/>
          <w:szCs w:val="24"/>
        </w:rPr>
        <w:t>30</w:t>
      </w:r>
      <w:r w:rsidR="005118ED" w:rsidRPr="00243B51">
        <w:rPr>
          <w:rFonts w:cs="Arial"/>
          <w:i w:val="0"/>
          <w:sz w:val="22"/>
          <w:szCs w:val="24"/>
          <w:vertAlign w:val="superscript"/>
        </w:rPr>
        <w:t>th</w:t>
      </w:r>
      <w:r w:rsidR="005118ED" w:rsidRPr="00243B51">
        <w:rPr>
          <w:rFonts w:cs="Arial"/>
          <w:i w:val="0"/>
          <w:sz w:val="22"/>
          <w:szCs w:val="24"/>
        </w:rPr>
        <w:t xml:space="preserve"> </w:t>
      </w:r>
      <w:r>
        <w:rPr>
          <w:rFonts w:cs="Arial"/>
          <w:i w:val="0"/>
          <w:sz w:val="22"/>
          <w:szCs w:val="24"/>
        </w:rPr>
        <w:t>August</w:t>
      </w:r>
      <w:r w:rsidR="005118ED" w:rsidRPr="00243B51">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26C56CEA"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FE4920" w:rsidRPr="00243B51">
        <w:rPr>
          <w:rFonts w:ascii="Arial" w:hAnsi="Arial"/>
          <w:sz w:val="22"/>
        </w:rPr>
        <w:t>1</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213F70F"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B80CB57" w14:textId="7A42D9CB" w:rsidR="001F5B83" w:rsidRDefault="00022D06" w:rsidP="000F5BF0">
      <w:r w:rsidRPr="00243B51">
        <w:t>In RAN</w:t>
      </w:r>
      <w:r w:rsidR="008A66E2" w:rsidRPr="00243B51">
        <w:t xml:space="preserve"> plenary </w:t>
      </w:r>
      <w:r w:rsidRPr="00243B51">
        <w:t>#8</w:t>
      </w:r>
      <w:r w:rsidR="0064525F" w:rsidRPr="00243B51">
        <w:t>3</w:t>
      </w:r>
      <w:r w:rsidRPr="00243B51">
        <w:t xml:space="preserve">, </w:t>
      </w:r>
      <w:r w:rsidR="008A66E2" w:rsidRPr="00243B51">
        <w:t xml:space="preserve">TR </w:t>
      </w:r>
      <w:r w:rsidR="001A3C92" w:rsidRPr="00243B51">
        <w:t>38.8</w:t>
      </w:r>
      <w:r w:rsidR="00CA65CF" w:rsidRPr="00243B51">
        <w:t>4</w:t>
      </w:r>
      <w:r w:rsidR="001A3C92" w:rsidRPr="00243B51">
        <w:t xml:space="preserve">0 </w:t>
      </w:r>
      <w:r w:rsidR="000C7917" w:rsidRPr="00243B51">
        <w:fldChar w:fldCharType="begin"/>
      </w:r>
      <w:r w:rsidR="000C7917" w:rsidRPr="00243B51">
        <w:instrText xml:space="preserve"> REF _Ref534216161 \r \h </w:instrText>
      </w:r>
      <w:r w:rsidR="000F5BF0">
        <w:instrText xml:space="preserve"> \* MERGEFORMAT </w:instrText>
      </w:r>
      <w:r w:rsidR="000C7917" w:rsidRPr="00243B51">
        <w:fldChar w:fldCharType="separate"/>
      </w:r>
      <w:r w:rsidR="00C82730">
        <w:t>[1]</w:t>
      </w:r>
      <w:r w:rsidR="000C7917" w:rsidRPr="00243B51">
        <w:fldChar w:fldCharType="end"/>
      </w:r>
      <w:r w:rsidR="009754CF">
        <w:fldChar w:fldCharType="begin"/>
      </w:r>
      <w:r w:rsidR="009754CF">
        <w:instrText xml:space="preserve"> REF _Ref16602003 \r \h </w:instrText>
      </w:r>
      <w:r w:rsidR="009754CF">
        <w:fldChar w:fldCharType="separate"/>
      </w:r>
      <w:r w:rsidR="00C82730">
        <w:t>[2]</w:t>
      </w:r>
      <w:r w:rsidR="009754CF">
        <w:fldChar w:fldCharType="end"/>
      </w:r>
      <w:r w:rsidR="000C7917" w:rsidRPr="00243B51">
        <w:t xml:space="preserve"> </w:t>
      </w:r>
      <w:r w:rsidR="008A66E2" w:rsidRPr="00243B51">
        <w:t xml:space="preserve">for UE power saving </w:t>
      </w:r>
      <w:r w:rsidR="0064525F" w:rsidRPr="00243B51">
        <w:t xml:space="preserve">study </w:t>
      </w:r>
      <w:r w:rsidR="008A66E2" w:rsidRPr="00243B51">
        <w:t xml:space="preserve">was </w:t>
      </w:r>
      <w:r w:rsidR="0004494B" w:rsidRPr="00243B51">
        <w:t>approved</w:t>
      </w:r>
      <w:r w:rsidR="00E41DF1" w:rsidRPr="00243B51">
        <w:t xml:space="preserve"> and the study item was concluded</w:t>
      </w:r>
      <w:r w:rsidR="008A66E2" w:rsidRPr="00243B51">
        <w:t>.</w:t>
      </w:r>
      <w:r w:rsidR="007305A9" w:rsidRPr="00243B51">
        <w:t xml:space="preserve"> It was observed and concluded that </w:t>
      </w:r>
      <w:r w:rsidR="00B15110" w:rsidRPr="00243B51">
        <w:t>support for power saving signal/channel triggering UE adaptation can be beneficial for UE power saving.</w:t>
      </w:r>
      <w:r w:rsidR="00763F7C">
        <w:t xml:space="preserve"> </w:t>
      </w:r>
      <w:r w:rsidR="00494D52">
        <w:t xml:space="preserve">Based on the conclusion from the study, </w:t>
      </w:r>
      <w:r w:rsidR="00B573F5">
        <w:t xml:space="preserve">the WID </w:t>
      </w:r>
      <w:r w:rsidR="00B573F5">
        <w:fldChar w:fldCharType="begin"/>
      </w:r>
      <w:r w:rsidR="00B573F5">
        <w:instrText xml:space="preserve"> REF _Ref4161250 \r \h </w:instrText>
      </w:r>
      <w:r w:rsidR="00B573F5">
        <w:fldChar w:fldCharType="separate"/>
      </w:r>
      <w:r w:rsidR="00C82730">
        <w:t>[3]</w:t>
      </w:r>
      <w:r w:rsidR="00B573F5">
        <w:fldChar w:fldCharType="end"/>
      </w:r>
      <w:r w:rsidR="00B573F5">
        <w:t xml:space="preserve"> </w:t>
      </w:r>
      <w:r w:rsidR="00C47241">
        <w:t xml:space="preserve">was approved </w:t>
      </w:r>
      <w:r w:rsidR="00575727">
        <w:t xml:space="preserve">in RAN plenary #83, and the WID was further updated </w:t>
      </w:r>
      <w:r w:rsidR="00517C1E">
        <w:fldChar w:fldCharType="begin"/>
      </w:r>
      <w:r w:rsidR="00517C1E">
        <w:instrText xml:space="preserve"> REF _Ref16602343 \r \h </w:instrText>
      </w:r>
      <w:r w:rsidR="00517C1E">
        <w:fldChar w:fldCharType="separate"/>
      </w:r>
      <w:r w:rsidR="00C82730">
        <w:t>[4]</w:t>
      </w:r>
      <w:r w:rsidR="00517C1E">
        <w:fldChar w:fldCharType="end"/>
      </w:r>
      <w:r w:rsidR="00517C1E">
        <w:t xml:space="preserve"> </w:t>
      </w:r>
      <w:r w:rsidR="00575727">
        <w:t xml:space="preserve">in RAN plenary #84 to incorporate </w:t>
      </w:r>
      <w:r w:rsidR="00517C1E">
        <w:t xml:space="preserve">observation and </w:t>
      </w:r>
      <w:r w:rsidR="00575727">
        <w:t>conclusion from RAN2</w:t>
      </w:r>
      <w:r w:rsidR="00517C1E">
        <w:t>’s study.</w:t>
      </w:r>
    </w:p>
    <w:p w14:paraId="78A7B7BB" w14:textId="1C69B417" w:rsidR="00960054" w:rsidRDefault="004A1F7A" w:rsidP="000F5BF0">
      <w:r>
        <w:t>In RA</w:t>
      </w:r>
      <w:r w:rsidR="00E42162">
        <w:t>N1 #96bis</w:t>
      </w:r>
      <w:r w:rsidR="00517C1E">
        <w:t xml:space="preserve"> and #97</w:t>
      </w:r>
      <w:r w:rsidR="00E42162">
        <w:t xml:space="preserve">, </w:t>
      </w:r>
      <w:r w:rsidR="00EB6738">
        <w:t>the discussion</w:t>
      </w:r>
      <w:r w:rsidR="001C7E82">
        <w:t xml:space="preserve"> continued and some agreements on the PDCCH-based power saving channels </w:t>
      </w:r>
      <w:r w:rsidR="00776FC3">
        <w:t>were made in RAN1’s scope.</w:t>
      </w:r>
      <w:r w:rsidR="00F66B43">
        <w:t xml:space="preserve"> </w:t>
      </w:r>
      <w:r w:rsidR="009E45D6" w:rsidRPr="00243B51">
        <w:t xml:space="preserve">In this contribution, </w:t>
      </w:r>
      <w:r w:rsidR="00247393" w:rsidRPr="00243B51">
        <w:t xml:space="preserve">the </w:t>
      </w:r>
      <w:r w:rsidR="00CD5019">
        <w:t xml:space="preserve">remaining issues of </w:t>
      </w:r>
      <w:r w:rsidR="00EB6738">
        <w:t xml:space="preserve">PDCCH-based power saving channel specification </w:t>
      </w:r>
      <w:r w:rsidR="00247393" w:rsidRPr="00243B51">
        <w:t>will be discussed.</w:t>
      </w:r>
    </w:p>
    <w:p w14:paraId="7A1D9EA4" w14:textId="77777777" w:rsidR="00F66B43" w:rsidRPr="00243B51" w:rsidRDefault="00F66B43" w:rsidP="00F66B43"/>
    <w:p w14:paraId="64436EC7" w14:textId="3EA5C584" w:rsidR="00AD00AF" w:rsidRPr="00243B51" w:rsidRDefault="00FE4920" w:rsidP="00AD00AF">
      <w:pPr>
        <w:pStyle w:val="Heading1"/>
        <w:rPr>
          <w:lang w:val="en-US"/>
        </w:rPr>
      </w:pPr>
      <w:r w:rsidRPr="00243B51">
        <w:rPr>
          <w:lang w:val="en-US"/>
        </w:rPr>
        <w:t>Discussion</w:t>
      </w:r>
    </w:p>
    <w:p w14:paraId="0F3A2752" w14:textId="56F4AF38" w:rsidR="00317869" w:rsidRPr="0084592C" w:rsidRDefault="00317869" w:rsidP="000038C7">
      <w:r w:rsidRPr="0084592C">
        <w:t>PDCCH-based power saving channels</w:t>
      </w:r>
      <w:r w:rsidR="00A2294D" w:rsidRPr="0084592C">
        <w:t xml:space="preserve"> in </w:t>
      </w:r>
      <w:r w:rsidR="003178E8" w:rsidRPr="0084592C">
        <w:t xml:space="preserve">the </w:t>
      </w:r>
      <w:r w:rsidR="00A2294D" w:rsidRPr="0084592C">
        <w:t>RRC_CONNECTED mode</w:t>
      </w:r>
      <w:r w:rsidR="0084592C" w:rsidRPr="0084592C">
        <w:t xml:space="preserve"> has two aspects</w:t>
      </w:r>
      <w:r w:rsidR="00741E23" w:rsidRPr="0084592C">
        <w:t>:</w:t>
      </w:r>
    </w:p>
    <w:p w14:paraId="3F76FCCF" w14:textId="704F6CE1" w:rsidR="00501A41" w:rsidRPr="0084592C" w:rsidRDefault="00741E23" w:rsidP="0084592C">
      <w:pPr>
        <w:pStyle w:val="ListParagraph"/>
        <w:numPr>
          <w:ilvl w:val="0"/>
          <w:numId w:val="8"/>
        </w:numPr>
        <w:spacing w:after="120"/>
      </w:pPr>
      <w:r w:rsidRPr="0084592C">
        <w:t xml:space="preserve">For wake-up signaling (WUS) during </w:t>
      </w:r>
      <w:r w:rsidR="00646CC6" w:rsidRPr="0084592C">
        <w:t>the inactive state (e.g., C-DRX</w:t>
      </w:r>
      <w:r w:rsidR="0011341F" w:rsidRPr="0084592C">
        <w:t xml:space="preserve"> off periods</w:t>
      </w:r>
      <w:r w:rsidR="00646CC6" w:rsidRPr="0084592C">
        <w:t>)</w:t>
      </w:r>
    </w:p>
    <w:p w14:paraId="024D3761" w14:textId="0C130281" w:rsidR="00646CC6" w:rsidRPr="0084592C" w:rsidRDefault="00646CC6" w:rsidP="0084592C">
      <w:pPr>
        <w:pStyle w:val="ListParagraph"/>
        <w:numPr>
          <w:ilvl w:val="0"/>
          <w:numId w:val="8"/>
        </w:numPr>
        <w:spacing w:after="120"/>
      </w:pPr>
      <w:r w:rsidRPr="0084592C">
        <w:t xml:space="preserve">For triggering UE adaptation </w:t>
      </w:r>
      <w:r w:rsidR="00A2294D" w:rsidRPr="0084592C">
        <w:t>signal</w:t>
      </w:r>
      <w:r w:rsidRPr="0084592C">
        <w:t xml:space="preserve">ing during the active state (e.g., </w:t>
      </w:r>
      <w:r w:rsidR="00A2294D" w:rsidRPr="0084592C">
        <w:t xml:space="preserve">DRX </w:t>
      </w:r>
      <w:r w:rsidR="007C4EE1" w:rsidRPr="0084592C">
        <w:t>A</w:t>
      </w:r>
      <w:r w:rsidRPr="0084592C">
        <w:t xml:space="preserve">ctive </w:t>
      </w:r>
      <w:r w:rsidR="007C4EE1" w:rsidRPr="0084592C">
        <w:t>T</w:t>
      </w:r>
      <w:r w:rsidRPr="0084592C">
        <w:t xml:space="preserve">ime </w:t>
      </w:r>
      <w:r w:rsidR="00A2294D" w:rsidRPr="0084592C">
        <w:t>o</w:t>
      </w:r>
      <w:r w:rsidR="0011341F" w:rsidRPr="0084592C">
        <w:t>r non-DRX configuration)</w:t>
      </w:r>
    </w:p>
    <w:p w14:paraId="3B409432" w14:textId="7F749362" w:rsidR="00512C5C" w:rsidRDefault="003B1429" w:rsidP="000038C7">
      <w:r w:rsidRPr="0084592C">
        <w:t xml:space="preserve">The above categorization can be justified by the </w:t>
      </w:r>
      <w:r w:rsidR="006F0F9B" w:rsidRPr="0084592C">
        <w:t xml:space="preserve">fact that </w:t>
      </w:r>
      <w:r w:rsidR="00C36BA3" w:rsidRPr="0084592C">
        <w:t xml:space="preserve">power saving in the two cases (i.e., inactive and active states) has different requirements and </w:t>
      </w:r>
      <w:r w:rsidR="0084592C">
        <w:t>design principles</w:t>
      </w:r>
      <w:r w:rsidR="00C36BA3" w:rsidRPr="0084592C">
        <w:t>.</w:t>
      </w:r>
      <w:r w:rsidR="0084592C">
        <w:t xml:space="preserve"> In the following subsections,</w:t>
      </w:r>
      <w:r w:rsidR="003146EB" w:rsidRPr="0084592C">
        <w:t xml:space="preserve"> </w:t>
      </w:r>
      <w:r w:rsidR="0084592C" w:rsidRPr="0084592C">
        <w:t>we provide our views on the PDCCH-based wake-up channel and the PDCCH-based Active Time power saving channel design.</w:t>
      </w:r>
    </w:p>
    <w:p w14:paraId="364723B1" w14:textId="77777777" w:rsidR="0084592C" w:rsidRPr="0084592C" w:rsidRDefault="0084592C" w:rsidP="000038C7"/>
    <w:p w14:paraId="2CEA6E11" w14:textId="0A54EE92" w:rsidR="00DD7047" w:rsidRPr="00243B51" w:rsidRDefault="00DD7047" w:rsidP="000038C7">
      <w:pPr>
        <w:pStyle w:val="Heading2"/>
        <w:jc w:val="both"/>
        <w:rPr>
          <w:lang w:val="en-US"/>
        </w:rPr>
      </w:pPr>
      <w:r w:rsidRPr="00243B51">
        <w:rPr>
          <w:lang w:val="en-US"/>
        </w:rPr>
        <w:t xml:space="preserve">Design for </w:t>
      </w:r>
      <w:r w:rsidR="009069AC" w:rsidRPr="00243B51">
        <w:rPr>
          <w:lang w:val="en-US"/>
        </w:rPr>
        <w:t>WUS scheme</w:t>
      </w:r>
      <w:r w:rsidR="001C6609" w:rsidRPr="00243B51">
        <w:rPr>
          <w:lang w:val="en-US"/>
        </w:rPr>
        <w:t xml:space="preserve"> </w:t>
      </w:r>
      <w:r w:rsidR="009069AC" w:rsidRPr="00243B51">
        <w:rPr>
          <w:lang w:val="en-US"/>
        </w:rPr>
        <w:t>for C-DRX</w:t>
      </w:r>
    </w:p>
    <w:p w14:paraId="69A7F2BE" w14:textId="499B7001" w:rsidR="00E91CFF" w:rsidRDefault="00A728D5" w:rsidP="000038C7">
      <w:pPr>
        <w:pStyle w:val="Heading3"/>
        <w:jc w:val="both"/>
        <w:rPr>
          <w:lang w:val="en-US"/>
        </w:rPr>
      </w:pPr>
      <w:bookmarkStart w:id="1" w:name="_Ref16759325"/>
      <w:bookmarkStart w:id="2" w:name="_Ref7801457"/>
      <w:r>
        <w:rPr>
          <w:lang w:val="en-US"/>
        </w:rPr>
        <w:t>Requirement and design consideration</w:t>
      </w:r>
      <w:bookmarkEnd w:id="1"/>
    </w:p>
    <w:p w14:paraId="23E17A12" w14:textId="4B811355" w:rsidR="00913BCC" w:rsidRDefault="00913BCC" w:rsidP="00041487">
      <w:r>
        <w:t xml:space="preserve">In RAN1 #97, </w:t>
      </w:r>
      <w:r w:rsidR="00D9031B">
        <w:t>the following agreement has been made.</w:t>
      </w:r>
    </w:p>
    <w:tbl>
      <w:tblPr>
        <w:tblStyle w:val="TableGrid"/>
        <w:tblW w:w="0" w:type="auto"/>
        <w:tblLook w:val="04A0" w:firstRow="1" w:lastRow="0" w:firstColumn="1" w:lastColumn="0" w:noHBand="0" w:noVBand="1"/>
      </w:tblPr>
      <w:tblGrid>
        <w:gridCol w:w="9962"/>
      </w:tblGrid>
      <w:tr w:rsidR="00D9031B" w14:paraId="58A3FF72" w14:textId="77777777" w:rsidTr="00D9031B">
        <w:tc>
          <w:tcPr>
            <w:tcW w:w="9962" w:type="dxa"/>
          </w:tcPr>
          <w:p w14:paraId="49E529B8" w14:textId="77777777" w:rsidR="00D9031B" w:rsidRPr="00D9031B" w:rsidRDefault="00D9031B" w:rsidP="00D9031B">
            <w:pPr>
              <w:overflowPunct/>
              <w:autoSpaceDE/>
              <w:autoSpaceDN/>
              <w:adjustRightInd/>
              <w:spacing w:before="0" w:after="0"/>
              <w:textAlignment w:val="auto"/>
              <w:rPr>
                <w:rFonts w:ascii="Times" w:eastAsia="Batang" w:hAnsi="Times"/>
                <w:szCs w:val="24"/>
                <w:lang w:val="en-GB" w:eastAsia="x-none"/>
              </w:rPr>
            </w:pPr>
            <w:r w:rsidRPr="00D9031B">
              <w:rPr>
                <w:rFonts w:ascii="Times" w:eastAsia="Batang" w:hAnsi="Times"/>
                <w:szCs w:val="24"/>
                <w:highlight w:val="green"/>
                <w:lang w:val="en-GB" w:eastAsia="x-none"/>
              </w:rPr>
              <w:t>Agreements</w:t>
            </w:r>
            <w:r w:rsidRPr="00D9031B">
              <w:rPr>
                <w:rFonts w:ascii="Times" w:eastAsia="Batang" w:hAnsi="Times"/>
                <w:szCs w:val="24"/>
                <w:lang w:val="en-GB" w:eastAsia="x-none"/>
              </w:rPr>
              <w:t>:</w:t>
            </w:r>
          </w:p>
          <w:p w14:paraId="777E476A" w14:textId="77777777" w:rsidR="00D9031B" w:rsidRPr="00D9031B" w:rsidRDefault="00D9031B" w:rsidP="00D9031B">
            <w:pPr>
              <w:overflowPunct/>
              <w:autoSpaceDE/>
              <w:autoSpaceDN/>
              <w:adjustRightInd/>
              <w:spacing w:before="0" w:after="0"/>
              <w:textAlignment w:val="auto"/>
              <w:rPr>
                <w:rFonts w:ascii="Times" w:eastAsia="Batang" w:hAnsi="Times"/>
                <w:lang w:val="en-GB"/>
              </w:rPr>
            </w:pPr>
            <w:r w:rsidRPr="00D9031B">
              <w:rPr>
                <w:rFonts w:ascii="Times" w:eastAsia="Batang" w:hAnsi="Times"/>
                <w:lang w:val="en-GB"/>
              </w:rPr>
              <w:t xml:space="preserve">The monitoring occasion(s) of the power saving signal/channel outside the Active Time is “indicated” to the UE by the </w:t>
            </w:r>
            <w:proofErr w:type="spellStart"/>
            <w:r w:rsidRPr="00D9031B">
              <w:rPr>
                <w:rFonts w:ascii="Times" w:eastAsia="Batang" w:hAnsi="Times"/>
                <w:lang w:val="en-GB"/>
              </w:rPr>
              <w:t>gNB</w:t>
            </w:r>
            <w:proofErr w:type="spellEnd"/>
            <w:r w:rsidRPr="00D9031B">
              <w:rPr>
                <w:rFonts w:ascii="Times" w:eastAsia="Batang" w:hAnsi="Times"/>
                <w:lang w:val="en-GB"/>
              </w:rPr>
              <w:t xml:space="preserve"> with an offset before the DRX ON</w:t>
            </w:r>
          </w:p>
          <w:p w14:paraId="4286A9F7" w14:textId="77777777" w:rsidR="00D9031B" w:rsidRPr="00D9031B" w:rsidRDefault="00D9031B" w:rsidP="0002414C">
            <w:pPr>
              <w:numPr>
                <w:ilvl w:val="0"/>
                <w:numId w:val="9"/>
              </w:numPr>
              <w:overflowPunct/>
              <w:autoSpaceDE/>
              <w:autoSpaceDN/>
              <w:adjustRightInd/>
              <w:spacing w:before="0" w:after="0"/>
              <w:textAlignment w:val="auto"/>
              <w:rPr>
                <w:rFonts w:eastAsia="Batang"/>
                <w:lang w:val="en-GB" w:eastAsia="x-none"/>
              </w:rPr>
            </w:pPr>
            <w:r w:rsidRPr="00D9031B">
              <w:rPr>
                <w:rFonts w:eastAsia="Batang"/>
                <w:lang w:val="en-GB" w:eastAsia="x-none"/>
              </w:rPr>
              <w:t>“Indicated” implies the explicit signalling by higher layer signalling or implicit through the CORESET/search space</w:t>
            </w:r>
          </w:p>
          <w:p w14:paraId="7B9D326A" w14:textId="319F7135" w:rsidR="00D9031B" w:rsidRPr="00D9031B" w:rsidRDefault="00D9031B" w:rsidP="0002414C">
            <w:pPr>
              <w:numPr>
                <w:ilvl w:val="0"/>
                <w:numId w:val="9"/>
              </w:numPr>
              <w:overflowPunct/>
              <w:autoSpaceDE/>
              <w:autoSpaceDN/>
              <w:adjustRightInd/>
              <w:spacing w:before="0"/>
              <w:textAlignment w:val="auto"/>
              <w:rPr>
                <w:lang w:val="en-GB"/>
              </w:rPr>
            </w:pPr>
            <w:r w:rsidRPr="00D9031B">
              <w:rPr>
                <w:rFonts w:eastAsia="Batang"/>
                <w:lang w:val="en-GB" w:eastAsia="x-none"/>
              </w:rPr>
              <w:t>FFS: The value and the range of offset</w:t>
            </w:r>
          </w:p>
        </w:tc>
      </w:tr>
    </w:tbl>
    <w:p w14:paraId="652FDD3D" w14:textId="707DDF49" w:rsidR="00041487" w:rsidRDefault="00101CCA" w:rsidP="00D9031B">
      <w:pPr>
        <w:spacing w:before="120"/>
      </w:pPr>
      <w:r>
        <w:t>In</w:t>
      </w:r>
      <w:r w:rsidR="007D6E0E">
        <w:t xml:space="preserve"> our earlier contribution</w:t>
      </w:r>
      <w:r>
        <w:t xml:space="preserve"> </w:t>
      </w:r>
      <w:r>
        <w:fldChar w:fldCharType="begin"/>
      </w:r>
      <w:r>
        <w:instrText xml:space="preserve"> REF _Ref16699264 \r \h </w:instrText>
      </w:r>
      <w:r>
        <w:fldChar w:fldCharType="separate"/>
      </w:r>
      <w:r w:rsidR="00C82730">
        <w:t>[5]</w:t>
      </w:r>
      <w:r>
        <w:fldChar w:fldCharType="end"/>
      </w:r>
      <w:r w:rsidR="007D6E0E">
        <w:t>, it was noted that the power saving benefits of</w:t>
      </w:r>
      <w:r w:rsidR="00186BF2">
        <w:t xml:space="preserve"> introducing WUS mostly lie in the two-stage wake-up </w:t>
      </w:r>
      <w:r w:rsidR="00C670F0">
        <w:t xml:space="preserve">procedure, illustrated in </w:t>
      </w:r>
      <w:r w:rsidR="00C670F0">
        <w:fldChar w:fldCharType="begin"/>
      </w:r>
      <w:r w:rsidR="00C670F0">
        <w:instrText xml:space="preserve"> REF _Ref534718886 \h </w:instrText>
      </w:r>
      <w:r w:rsidR="00C670F0">
        <w:fldChar w:fldCharType="separate"/>
      </w:r>
      <w:r w:rsidR="00C82730" w:rsidRPr="00C670F0">
        <w:t xml:space="preserve">Figure </w:t>
      </w:r>
      <w:r w:rsidR="00C82730">
        <w:rPr>
          <w:noProof/>
        </w:rPr>
        <w:t>1</w:t>
      </w:r>
      <w:r w:rsidR="00C670F0">
        <w:fldChar w:fldCharType="end"/>
      </w:r>
      <w:r w:rsidR="00C670F0">
        <w:t xml:space="preserve">. </w:t>
      </w:r>
      <w:r w:rsidR="00041487" w:rsidRPr="00041487">
        <w:t xml:space="preserve">This is a distinguishing feature of PDCCH-based WUS from Rel-15 C-DRX configuration of very short (e.g., 1-slot) </w:t>
      </w:r>
      <w:proofErr w:type="spellStart"/>
      <w:r w:rsidR="00041487" w:rsidRPr="00041487">
        <w:t>onDuration</w:t>
      </w:r>
      <w:proofErr w:type="spellEnd"/>
      <w:r w:rsidR="00041487" w:rsidRPr="00041487">
        <w:t xml:space="preserve">. At the WUS occasion during the inactive state, UE enters the first stage for monitoring a wake-up PDCCH. At this stage, UE’s capability may be strictly limited for power saving. For example, the UE does not expect to receive a same-slot scheduling grant for PDSCH or to be ready to transmit PUCCH in response to the PDSCH reception. Also, once the UE decodes a wake-up PDCCH in the WUS occasion, there is a time offset </w:t>
      </w:r>
      <w:r w:rsidR="00B92252">
        <w:t xml:space="preserve">(i.e., wake-up offset) </w:t>
      </w:r>
      <w:r w:rsidR="00041487" w:rsidRPr="00041487">
        <w:t xml:space="preserve">to the </w:t>
      </w:r>
      <w:proofErr w:type="spellStart"/>
      <w:r w:rsidR="00041487" w:rsidRPr="00041487">
        <w:t>onDuration</w:t>
      </w:r>
      <w:proofErr w:type="spellEnd"/>
      <w:r w:rsidR="00041487" w:rsidRPr="00041487">
        <w:t xml:space="preserve">. Therefore, in the first stage, a lower power implementation can be achieved by optimizing, at least: </w:t>
      </w:r>
      <w:r w:rsidR="00041487" w:rsidRPr="00041487">
        <w:lastRenderedPageBreak/>
        <w:t>(</w:t>
      </w:r>
      <w:proofErr w:type="spellStart"/>
      <w:r w:rsidR="00041487" w:rsidRPr="00041487">
        <w:t>i</w:t>
      </w:r>
      <w:proofErr w:type="spellEnd"/>
      <w:r w:rsidR="00041487" w:rsidRPr="00041487">
        <w:t>) the PDCCH processing timeline, (ii) the amount of hardware needed to be online, (iii) the voltage/clock operating point of hardware, and potentially (iv) the Rx bandwidth and the number of antennas. Only when a wake-up PDCCH is decoded, the UE transitions to the second stage, by waking up additional hardware and processing (e.g., BWP/CC switching, CSI-RS processing, etc.), to get ready for DL/UL data scheduling. This second stage wake-up consumes additional energy but can be skipped for empty C-DRX cycles.</w:t>
      </w:r>
    </w:p>
    <w:p w14:paraId="7838FF85" w14:textId="1E291D9D" w:rsidR="007E312B" w:rsidRDefault="007E312B" w:rsidP="00041487">
      <w:r>
        <w:t xml:space="preserve">Since the </w:t>
      </w:r>
      <w:r w:rsidR="00660154">
        <w:t xml:space="preserve">management strategy of hardware blocks </w:t>
      </w:r>
      <w:r w:rsidR="00FE6CC9">
        <w:t xml:space="preserve">during the wake-up procedure </w:t>
      </w:r>
      <w:r w:rsidR="00660154">
        <w:t xml:space="preserve">and the </w:t>
      </w:r>
      <w:r>
        <w:t xml:space="preserve">degree of optimization </w:t>
      </w:r>
      <w:r w:rsidR="00FE6CC9">
        <w:t xml:space="preserve">may </w:t>
      </w:r>
      <w:r w:rsidR="00A76BFA">
        <w:t>depend on the implementation, the</w:t>
      </w:r>
      <w:r w:rsidR="0077381F">
        <w:t xml:space="preserve"> minimum</w:t>
      </w:r>
      <w:r w:rsidR="00A76BFA">
        <w:t xml:space="preserve"> requirement for the wake-up</w:t>
      </w:r>
      <w:r w:rsidR="006A2C88">
        <w:t xml:space="preserve"> offset, as well as the achievable power saving gain, may </w:t>
      </w:r>
      <w:r w:rsidR="00E36DF6">
        <w:t>also vary</w:t>
      </w:r>
      <w:r w:rsidR="00254016">
        <w:t xml:space="preserve"> across devices</w:t>
      </w:r>
      <w:r w:rsidR="00E36DF6">
        <w:t xml:space="preserve">. </w:t>
      </w:r>
      <w:r w:rsidR="00A240C4">
        <w:t xml:space="preserve">As such, it </w:t>
      </w:r>
      <w:r w:rsidR="004C217B">
        <w:t>is logical to make the wake-up offset configurable based on the UE’s capability</w:t>
      </w:r>
      <w:r w:rsidR="00810EE2">
        <w:t>. O</w:t>
      </w:r>
      <w:r w:rsidR="00DF3D4D">
        <w:t xml:space="preserve">bserving the similarities of involved operations, </w:t>
      </w:r>
      <w:r w:rsidR="00D61525">
        <w:t xml:space="preserve">we </w:t>
      </w:r>
      <w:r w:rsidR="0072770A">
        <w:t xml:space="preserve">believe that </w:t>
      </w:r>
      <w:r w:rsidR="00D61525">
        <w:t xml:space="preserve">the </w:t>
      </w:r>
      <w:r w:rsidR="006373A0">
        <w:t xml:space="preserve">UE feature related to </w:t>
      </w:r>
      <w:r w:rsidR="009D1496">
        <w:t xml:space="preserve">the </w:t>
      </w:r>
      <w:r w:rsidR="00D61525">
        <w:t xml:space="preserve">wake-up offset can be bundled with the </w:t>
      </w:r>
      <w:r w:rsidR="00E65BFD">
        <w:t>existing “Active BWP switching delay” feature group</w:t>
      </w:r>
      <w:r w:rsidR="00E82A22">
        <w:t xml:space="preserve"> </w:t>
      </w:r>
      <w:r w:rsidR="00E82A22">
        <w:fldChar w:fldCharType="begin"/>
      </w:r>
      <w:r w:rsidR="00E82A22">
        <w:instrText xml:space="preserve"> REF _Ref16880031 \r \h </w:instrText>
      </w:r>
      <w:r w:rsidR="00E82A22">
        <w:fldChar w:fldCharType="separate"/>
      </w:r>
      <w:r w:rsidR="00C82730">
        <w:t>[6]</w:t>
      </w:r>
      <w:r w:rsidR="00E82A22">
        <w:fldChar w:fldCharType="end"/>
      </w:r>
      <w:r w:rsidR="00E65BFD">
        <w:t>.</w:t>
      </w:r>
    </w:p>
    <w:p w14:paraId="25B03EB8" w14:textId="792A0E8A" w:rsidR="00C70081" w:rsidRDefault="00BC3556" w:rsidP="00004BE4">
      <w:pPr>
        <w:pStyle w:val="Caption"/>
        <w:spacing w:before="0"/>
      </w:pPr>
      <w:bookmarkStart w:id="3" w:name="_Toc16884525"/>
      <w:r>
        <w:t xml:space="preserve">Proposal </w:t>
      </w:r>
      <w:r w:rsidR="00C82730">
        <w:fldChar w:fldCharType="begin"/>
      </w:r>
      <w:r w:rsidR="00C82730">
        <w:instrText xml:space="preserve"> SEQ Pro</w:instrText>
      </w:r>
      <w:r w:rsidR="00C82730">
        <w:instrText xml:space="preserve">posal \* ARABIC </w:instrText>
      </w:r>
      <w:r w:rsidR="00C82730">
        <w:fldChar w:fldCharType="separate"/>
      </w:r>
      <w:r w:rsidR="00C82730">
        <w:rPr>
          <w:noProof/>
        </w:rPr>
        <w:t>1</w:t>
      </w:r>
      <w:r w:rsidR="00C82730">
        <w:rPr>
          <w:noProof/>
        </w:rPr>
        <w:fldChar w:fldCharType="end"/>
      </w:r>
      <w:r>
        <w:t xml:space="preserve">: </w:t>
      </w:r>
      <w:r w:rsidR="00C70081">
        <w:t>The minimum v</w:t>
      </w:r>
      <w:r w:rsidR="00004BE4">
        <w:t>alue or range of the wake-up offset may depend on the UE’s capability.</w:t>
      </w:r>
      <w:bookmarkEnd w:id="3"/>
    </w:p>
    <w:p w14:paraId="744A9025" w14:textId="12ABA12D" w:rsidR="006D77C4" w:rsidRDefault="009D1496" w:rsidP="00004BE4">
      <w:pPr>
        <w:pStyle w:val="Caption"/>
        <w:spacing w:before="0"/>
      </w:pPr>
      <w:bookmarkStart w:id="4" w:name="_Toc16884516"/>
      <w:r>
        <w:t xml:space="preserve">Observation </w:t>
      </w:r>
      <w:r w:rsidR="00C82730">
        <w:fldChar w:fldCharType="begin"/>
      </w:r>
      <w:r w:rsidR="00C82730">
        <w:instrText xml:space="preserve"> SEQ Observation \* ARABIC </w:instrText>
      </w:r>
      <w:r w:rsidR="00C82730">
        <w:fldChar w:fldCharType="separate"/>
      </w:r>
      <w:r w:rsidR="00C82730">
        <w:rPr>
          <w:noProof/>
        </w:rPr>
        <w:t>1</w:t>
      </w:r>
      <w:r w:rsidR="00C82730">
        <w:rPr>
          <w:noProof/>
        </w:rPr>
        <w:fldChar w:fldCharType="end"/>
      </w:r>
      <w:r>
        <w:t xml:space="preserve">: The UE feature related to the wake-offset can be bundled with the </w:t>
      </w:r>
      <w:r w:rsidR="00A93F8B">
        <w:t>“Active BWP switching delay” feature group.</w:t>
      </w:r>
      <w:bookmarkEnd w:id="4"/>
    </w:p>
    <w:p w14:paraId="7033C719" w14:textId="77777777" w:rsidR="00437567" w:rsidRPr="00437567" w:rsidRDefault="00437567" w:rsidP="00437567"/>
    <w:p w14:paraId="4E98B9EE" w14:textId="77777777" w:rsidR="00C670F0" w:rsidRPr="00C670F0" w:rsidRDefault="00C670F0" w:rsidP="00C670F0">
      <w:pPr>
        <w:jc w:val="center"/>
      </w:pPr>
      <w:r w:rsidRPr="00C670F0">
        <w:rPr>
          <w:noProof/>
        </w:rPr>
        <w:drawing>
          <wp:inline distT="0" distB="0" distL="0" distR="0" wp14:anchorId="2D69C9AA" wp14:editId="4E6A396D">
            <wp:extent cx="4462272" cy="17647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2272" cy="1764792"/>
                    </a:xfrm>
                    <a:prstGeom prst="rect">
                      <a:avLst/>
                    </a:prstGeom>
                    <a:noFill/>
                  </pic:spPr>
                </pic:pic>
              </a:graphicData>
            </a:graphic>
          </wp:inline>
        </w:drawing>
      </w:r>
    </w:p>
    <w:p w14:paraId="5421BD58" w14:textId="004BEC60" w:rsidR="00C670F0" w:rsidRPr="00C670F0" w:rsidRDefault="00C670F0" w:rsidP="00C670F0">
      <w:pPr>
        <w:pStyle w:val="Caption"/>
        <w:jc w:val="center"/>
      </w:pPr>
      <w:bookmarkStart w:id="5" w:name="_Ref534718886"/>
      <w:r w:rsidRPr="00C670F0">
        <w:t xml:space="preserve">Figure </w:t>
      </w:r>
      <w:r w:rsidRPr="00C670F0">
        <w:rPr>
          <w:noProof/>
        </w:rPr>
        <w:fldChar w:fldCharType="begin"/>
      </w:r>
      <w:r w:rsidRPr="00C670F0">
        <w:rPr>
          <w:noProof/>
        </w:rPr>
        <w:instrText xml:space="preserve"> SEQ Figure \* ARABIC </w:instrText>
      </w:r>
      <w:r w:rsidRPr="00C670F0">
        <w:rPr>
          <w:noProof/>
        </w:rPr>
        <w:fldChar w:fldCharType="separate"/>
      </w:r>
      <w:r w:rsidR="00C82730">
        <w:rPr>
          <w:noProof/>
        </w:rPr>
        <w:t>1</w:t>
      </w:r>
      <w:r w:rsidRPr="00C670F0">
        <w:rPr>
          <w:noProof/>
        </w:rPr>
        <w:fldChar w:fldCharType="end"/>
      </w:r>
      <w:bookmarkEnd w:id="5"/>
      <w:r w:rsidRPr="00C670F0">
        <w:t>: Two-stage wake-up timeline for PDCCH-based WUS (y-axis roughly proportional to power consumption)</w:t>
      </w:r>
    </w:p>
    <w:p w14:paraId="2730CFC2" w14:textId="77777777" w:rsidR="00437567" w:rsidRDefault="00437567" w:rsidP="008F32C4"/>
    <w:p w14:paraId="439B3E80" w14:textId="510E4CEB" w:rsidR="008F32C4" w:rsidRDefault="00F103C2" w:rsidP="008F32C4">
      <w:r>
        <w:t xml:space="preserve">From the above observation on the characteristics and procedures of wake-up, </w:t>
      </w:r>
      <w:r w:rsidR="00306F0A">
        <w:t xml:space="preserve">it would be reasonable to assume that the WUS is only monitored outside the Active Time from the UE’s perspective. </w:t>
      </w:r>
      <w:r w:rsidR="008F32C4">
        <w:t xml:space="preserve">That is, once the UE wakes up, it does not monitor the wake-up search space as long as it stays in the Active Time. However, there is a remaining concern from RAN1 #97 whether the wake-up search space should be monitored during the Active Time. Since the primary role of WUS is triggering a MAC entity to “wake up” to monitor PDCCH </w:t>
      </w:r>
      <w:r w:rsidR="008F32C4">
        <w:fldChar w:fldCharType="begin"/>
      </w:r>
      <w:r w:rsidR="008F32C4">
        <w:instrText xml:space="preserve"> REF _Ref16602343 \r \h </w:instrText>
      </w:r>
      <w:r w:rsidR="008F32C4">
        <w:fldChar w:fldCharType="separate"/>
      </w:r>
      <w:r w:rsidR="00C82730">
        <w:t>[4]</w:t>
      </w:r>
      <w:r w:rsidR="008F32C4">
        <w:fldChar w:fldCharType="end"/>
      </w:r>
      <w:r w:rsidR="008F32C4">
        <w:t>, there is very weak motivation to keep monitoring WUS during the Active Time. If the intention is to prevent the UE from going to DRX sleep, the same can be achieved by existing Rel-15 mechanism, e.g., by sending a scheduling PDCCH. Furthermore, monitoring the PDCCH-WUS during the Active Time may require DCI size alignment with other DCI formats to maintain the DCI size budget, which may not always be possible due to the group-specific configuration of PDCCH-WUS. Additionally, if the search space of PDCCH-WUS is shared or overlap with other PDCCHs, adding a new RNTI (e.g., PS-RNTI) for blind decoding may impact the detection/false-alarm performance.</w:t>
      </w:r>
    </w:p>
    <w:p w14:paraId="35B9814D" w14:textId="2490AE1E" w:rsidR="008F32C4" w:rsidRDefault="008F32C4" w:rsidP="008F32C4">
      <w:pPr>
        <w:pStyle w:val="Caption"/>
        <w:spacing w:before="0"/>
      </w:pPr>
      <w:bookmarkStart w:id="6" w:name="_Toc7809805"/>
      <w:bookmarkStart w:id="7" w:name="_Toc16884517"/>
      <w:r>
        <w:t xml:space="preserve">Observation </w:t>
      </w:r>
      <w:r>
        <w:rPr>
          <w:noProof/>
        </w:rPr>
        <w:fldChar w:fldCharType="begin"/>
      </w:r>
      <w:r>
        <w:rPr>
          <w:noProof/>
        </w:rPr>
        <w:instrText xml:space="preserve"> SEQ Observation \* ARABIC </w:instrText>
      </w:r>
      <w:r>
        <w:rPr>
          <w:noProof/>
        </w:rPr>
        <w:fldChar w:fldCharType="separate"/>
      </w:r>
      <w:r w:rsidR="00C82730">
        <w:rPr>
          <w:noProof/>
        </w:rPr>
        <w:t>2</w:t>
      </w:r>
      <w:r>
        <w:rPr>
          <w:noProof/>
        </w:rPr>
        <w:fldChar w:fldCharType="end"/>
      </w:r>
      <w:r>
        <w:t>: Monitoring the PDCCH-WUS during the Active Time does not bring additional benefits to the system and places unnecessary constraints on the detection performance and the DCI format size of the PDCCH-WUS.</w:t>
      </w:r>
      <w:bookmarkEnd w:id="6"/>
      <w:bookmarkEnd w:id="7"/>
    </w:p>
    <w:p w14:paraId="398A86F2" w14:textId="59D16EA3" w:rsidR="002E2C6C" w:rsidRDefault="00686FAF" w:rsidP="002E2C6C">
      <w:r>
        <w:t>M</w:t>
      </w:r>
      <w:r w:rsidR="00DD3DC9">
        <w:t>onitoring PDCCH-WUS can be confined within the WUS occasion and suppressed during the Active Time</w:t>
      </w:r>
      <w:r>
        <w:t xml:space="preserve"> </w:t>
      </w:r>
      <w:r w:rsidR="00F071F5">
        <w:t>by a search space configuration.</w:t>
      </w:r>
      <w:r>
        <w:t xml:space="preserve"> As the details will be discussed in Section </w:t>
      </w:r>
      <w:r>
        <w:fldChar w:fldCharType="begin"/>
      </w:r>
      <w:r>
        <w:instrText xml:space="preserve"> REF _Ref4673409 \r \h </w:instrText>
      </w:r>
      <w:r>
        <w:fldChar w:fldCharType="separate"/>
      </w:r>
      <w:r w:rsidR="00C82730">
        <w:t>2.1.2.2</w:t>
      </w:r>
      <w:r>
        <w:fldChar w:fldCharType="end"/>
      </w:r>
      <w:r>
        <w:t>, a new dedicated search space set</w:t>
      </w:r>
      <w:r w:rsidR="008E6248">
        <w:t xml:space="preserve"> for PDCCH-WUS</w:t>
      </w:r>
      <w:r>
        <w:t xml:space="preserve"> may support configuration of monitoring occasion by an explicit offset value</w:t>
      </w:r>
      <w:r w:rsidR="008E6248">
        <w:t xml:space="preserve"> relative to the start of </w:t>
      </w:r>
      <w:proofErr w:type="spellStart"/>
      <w:r w:rsidR="008E6248">
        <w:t>onDuration</w:t>
      </w:r>
      <w:proofErr w:type="spellEnd"/>
      <w:r>
        <w:t>, rather than by a fixed periodicity</w:t>
      </w:r>
      <w:r w:rsidR="008E6248">
        <w:t xml:space="preserve"> value.</w:t>
      </w:r>
      <w:r w:rsidR="006A1B43">
        <w:t xml:space="preserve"> </w:t>
      </w:r>
      <w:r w:rsidR="00295D5F">
        <w:t xml:space="preserve">When the short DRX cycle is configured, </w:t>
      </w:r>
      <w:r w:rsidR="00A05D6C">
        <w:t xml:space="preserve">the DRX cycle may adapt between the short and long DRX cycles. </w:t>
      </w:r>
      <w:r w:rsidR="00A44CEA">
        <w:t>Using the explicit offset value i</w:t>
      </w:r>
      <w:r w:rsidR="00203BB7">
        <w:t>n this case</w:t>
      </w:r>
      <w:r w:rsidR="00A44CEA">
        <w:t xml:space="preserve"> </w:t>
      </w:r>
      <w:r w:rsidR="00B96022">
        <w:t xml:space="preserve">is beneficial because, </w:t>
      </w:r>
      <w:r w:rsidR="00203BB7">
        <w:t>d</w:t>
      </w:r>
      <w:r w:rsidR="00A05D6C">
        <w:t>ue to the irregular</w:t>
      </w:r>
      <w:r w:rsidR="00203BB7">
        <w:t xml:space="preserve"> occurrence of </w:t>
      </w:r>
      <w:proofErr w:type="spellStart"/>
      <w:r w:rsidR="00203BB7">
        <w:t>onDuration</w:t>
      </w:r>
      <w:proofErr w:type="spellEnd"/>
      <w:r w:rsidR="00203BB7">
        <w:t xml:space="preserve">, a </w:t>
      </w:r>
      <w:r w:rsidR="00B96022">
        <w:t xml:space="preserve">single </w:t>
      </w:r>
      <w:r w:rsidR="00200445">
        <w:t>periodicity value cannot locate</w:t>
      </w:r>
      <w:r w:rsidR="006D4A66">
        <w:t xml:space="preserve"> the WUS occasion</w:t>
      </w:r>
      <w:r w:rsidR="00B70B5A">
        <w:t xml:space="preserve"> before every </w:t>
      </w:r>
      <w:proofErr w:type="spellStart"/>
      <w:r w:rsidR="00B70B5A">
        <w:t>onDuration</w:t>
      </w:r>
      <w:proofErr w:type="spellEnd"/>
      <w:r w:rsidR="006D4A66">
        <w:t>.</w:t>
      </w:r>
      <w:r w:rsidR="00B70B5A">
        <w:t xml:space="preserve"> </w:t>
      </w:r>
      <w:r w:rsidR="002B0C6A">
        <w:t>Even without short DRX configuration</w:t>
      </w:r>
      <w:r w:rsidR="00B70B5A">
        <w:t xml:space="preserve">, the </w:t>
      </w:r>
      <w:r w:rsidR="0003543D">
        <w:t>range and candidate values for the search space set periodicity</w:t>
      </w:r>
      <w:r w:rsidR="004021E3">
        <w:t>-</w:t>
      </w:r>
      <w:r w:rsidR="0003543D">
        <w:t>and</w:t>
      </w:r>
      <w:r w:rsidR="004021E3">
        <w:t>-</w:t>
      </w:r>
      <w:r w:rsidR="0003543D">
        <w:t xml:space="preserve">offset is not aligned </w:t>
      </w:r>
      <w:r w:rsidR="00D94955">
        <w:t xml:space="preserve">with those for DRX </w:t>
      </w:r>
      <w:r w:rsidR="002B0C6A">
        <w:t>cycle</w:t>
      </w:r>
      <w:r w:rsidR="004021E3">
        <w:t>-</w:t>
      </w:r>
      <w:r w:rsidR="002B0C6A">
        <w:t>and</w:t>
      </w:r>
      <w:r w:rsidR="004021E3">
        <w:t>-</w:t>
      </w:r>
      <w:r w:rsidR="002B0C6A">
        <w:t>offset.</w:t>
      </w:r>
      <w:r w:rsidR="00506F05">
        <w:t xml:space="preserve"> Therefore, using explicit offset value provided additional benefit </w:t>
      </w:r>
      <w:r w:rsidR="000811AE">
        <w:t>of more streamlined configuration.</w:t>
      </w:r>
    </w:p>
    <w:p w14:paraId="46D49EAC" w14:textId="15D5DDAB" w:rsidR="005C446E" w:rsidRPr="002E2C6C" w:rsidRDefault="00BC1E30" w:rsidP="00BC1E30">
      <w:pPr>
        <w:pStyle w:val="Caption"/>
      </w:pPr>
      <w:bookmarkStart w:id="8" w:name="_Toc16884526"/>
      <w:r>
        <w:t xml:space="preserve">Proposal </w:t>
      </w:r>
      <w:r w:rsidR="00C82730">
        <w:fldChar w:fldCharType="begin"/>
      </w:r>
      <w:r w:rsidR="00C82730">
        <w:instrText xml:space="preserve"> SEQ Proposal \* ARABIC </w:instrText>
      </w:r>
      <w:r w:rsidR="00C82730">
        <w:fldChar w:fldCharType="separate"/>
      </w:r>
      <w:r w:rsidR="00C82730">
        <w:rPr>
          <w:noProof/>
        </w:rPr>
        <w:t>2</w:t>
      </w:r>
      <w:r w:rsidR="00C82730">
        <w:rPr>
          <w:noProof/>
        </w:rPr>
        <w:fldChar w:fldCharType="end"/>
      </w:r>
      <w:r>
        <w:t xml:space="preserve">: </w:t>
      </w:r>
      <w:r w:rsidR="005C446E">
        <w:t>Dedicated search space sets for PDCCH-WUS supports</w:t>
      </w:r>
      <w:r w:rsidR="008E6248">
        <w:t xml:space="preserve"> </w:t>
      </w:r>
      <w:r w:rsidR="005C446E">
        <w:t xml:space="preserve">configuration of </w:t>
      </w:r>
      <w:r>
        <w:t>monitoring</w:t>
      </w:r>
      <w:r w:rsidR="005C446E">
        <w:t xml:space="preserve"> occasion by a</w:t>
      </w:r>
      <w:r>
        <w:t>n</w:t>
      </w:r>
      <w:r w:rsidR="005C446E">
        <w:t xml:space="preserve"> offset value</w:t>
      </w:r>
      <w:r>
        <w:t xml:space="preserve"> relative to the start of </w:t>
      </w:r>
      <w:proofErr w:type="spellStart"/>
      <w:r>
        <w:t>onDuration</w:t>
      </w:r>
      <w:proofErr w:type="spellEnd"/>
      <w:r>
        <w:t>, rather than configuration by a fixed periodicity.</w:t>
      </w:r>
      <w:bookmarkEnd w:id="8"/>
    </w:p>
    <w:p w14:paraId="28A247C8" w14:textId="77777777" w:rsidR="008F32C4" w:rsidRDefault="008F32C4" w:rsidP="003B6806">
      <w:r>
        <w:lastRenderedPageBreak/>
        <w:t xml:space="preserve">When the UE is configured with multiple cells, monitoring the PDCCH-WUS on every cell unnecessarily increases UE power use, especially in light of C-DRX being a UE-wide operation. Monitoring the PDCCH-WUS on a single or subset of cell(s) may provide sufficient system flexibility while maintaining the power saving benefits of the wake-up PDCCH. The cell(s) to monitor PDCCH-WUS, i.e., the cell(s) with wake-up search space set configuration can preferably be </w:t>
      </w:r>
      <w:proofErr w:type="spellStart"/>
      <w:r>
        <w:t>PCell</w:t>
      </w:r>
      <w:proofErr w:type="spellEnd"/>
      <w:r>
        <w:t xml:space="preserve"> and </w:t>
      </w:r>
      <w:proofErr w:type="spellStart"/>
      <w:r>
        <w:t>PSCell</w:t>
      </w:r>
      <w:proofErr w:type="spellEnd"/>
      <w:r>
        <w:t xml:space="preserve">, but other </w:t>
      </w:r>
      <w:proofErr w:type="spellStart"/>
      <w:r>
        <w:t>SCells</w:t>
      </w:r>
      <w:proofErr w:type="spellEnd"/>
      <w:r>
        <w:t xml:space="preserve"> are not precluded.</w:t>
      </w:r>
    </w:p>
    <w:p w14:paraId="4615FF69" w14:textId="4BDAD852" w:rsidR="00004BE4" w:rsidRDefault="008F32C4" w:rsidP="003B6806">
      <w:pPr>
        <w:pStyle w:val="Caption"/>
      </w:pPr>
      <w:bookmarkStart w:id="9" w:name="_Toc7809827"/>
      <w:bookmarkStart w:id="10" w:name="_Toc16884527"/>
      <w:r>
        <w:t xml:space="preserve">Proposal </w:t>
      </w:r>
      <w:r>
        <w:rPr>
          <w:noProof/>
        </w:rPr>
        <w:fldChar w:fldCharType="begin"/>
      </w:r>
      <w:r>
        <w:rPr>
          <w:noProof/>
        </w:rPr>
        <w:instrText xml:space="preserve"> SEQ Proposal \* ARABIC </w:instrText>
      </w:r>
      <w:r>
        <w:rPr>
          <w:noProof/>
        </w:rPr>
        <w:fldChar w:fldCharType="separate"/>
      </w:r>
      <w:r w:rsidR="00C82730">
        <w:rPr>
          <w:noProof/>
        </w:rPr>
        <w:t>3</w:t>
      </w:r>
      <w:r>
        <w:rPr>
          <w:noProof/>
        </w:rPr>
        <w:fldChar w:fldCharType="end"/>
      </w:r>
      <w:r>
        <w:t>: The UE only monitors the wake-up PDCCH outside of active time and only on a single or subset of cell(s).</w:t>
      </w:r>
      <w:bookmarkEnd w:id="9"/>
      <w:bookmarkEnd w:id="10"/>
    </w:p>
    <w:p w14:paraId="2860C238" w14:textId="77777777" w:rsidR="00004BE4" w:rsidRPr="00A728D5" w:rsidRDefault="00004BE4" w:rsidP="00A728D5"/>
    <w:p w14:paraId="15C85159" w14:textId="4D3CF707" w:rsidR="00034A76" w:rsidRPr="00243B51" w:rsidRDefault="00674E54" w:rsidP="000038C7">
      <w:pPr>
        <w:pStyle w:val="Heading3"/>
        <w:jc w:val="both"/>
        <w:rPr>
          <w:lang w:val="en-US"/>
        </w:rPr>
      </w:pPr>
      <w:bookmarkStart w:id="11" w:name="_Ref16876489"/>
      <w:r w:rsidRPr="00243B51">
        <w:rPr>
          <w:lang w:val="en-US"/>
        </w:rPr>
        <w:t xml:space="preserve">Wake-up </w:t>
      </w:r>
      <w:r w:rsidR="00034A76" w:rsidRPr="00243B51">
        <w:rPr>
          <w:lang w:val="en-US"/>
        </w:rPr>
        <w:t>PDCCH Configuration</w:t>
      </w:r>
      <w:bookmarkEnd w:id="2"/>
      <w:bookmarkEnd w:id="11"/>
    </w:p>
    <w:p w14:paraId="4F0023E7" w14:textId="41E804B0" w:rsidR="00034A76" w:rsidRPr="00243B51" w:rsidRDefault="00034A76" w:rsidP="000038C7">
      <w:pPr>
        <w:pStyle w:val="Heading4"/>
        <w:jc w:val="both"/>
        <w:rPr>
          <w:lang w:val="en-US"/>
        </w:rPr>
      </w:pPr>
      <w:bookmarkStart w:id="12" w:name="_Ref4673408"/>
      <w:r w:rsidRPr="00243B51">
        <w:rPr>
          <w:lang w:val="en-US"/>
        </w:rPr>
        <w:t>Wake-up CORESET</w:t>
      </w:r>
      <w:bookmarkEnd w:id="12"/>
    </w:p>
    <w:p w14:paraId="09ECAE3E" w14:textId="7501908C" w:rsidR="00825F52" w:rsidRDefault="000634FE" w:rsidP="006D6D1D">
      <w:r>
        <w:t xml:space="preserve">Related to the CORESET </w:t>
      </w:r>
      <w:r w:rsidR="00620B08">
        <w:t>configuration for WUS, the following agreements have been made in RAN1 #97.</w:t>
      </w:r>
    </w:p>
    <w:tbl>
      <w:tblPr>
        <w:tblStyle w:val="TableGrid"/>
        <w:tblW w:w="0" w:type="auto"/>
        <w:tblLook w:val="04A0" w:firstRow="1" w:lastRow="0" w:firstColumn="1" w:lastColumn="0" w:noHBand="0" w:noVBand="1"/>
      </w:tblPr>
      <w:tblGrid>
        <w:gridCol w:w="9962"/>
      </w:tblGrid>
      <w:tr w:rsidR="00620B08" w14:paraId="2F7E7593" w14:textId="77777777" w:rsidTr="00620B08">
        <w:tc>
          <w:tcPr>
            <w:tcW w:w="9962" w:type="dxa"/>
          </w:tcPr>
          <w:p w14:paraId="5AEF150F" w14:textId="77777777" w:rsidR="00620B08" w:rsidRPr="00042B00" w:rsidRDefault="00620B08" w:rsidP="00620B08">
            <w:pPr>
              <w:spacing w:before="0" w:after="0"/>
            </w:pPr>
            <w:r w:rsidRPr="00042B00">
              <w:rPr>
                <w:highlight w:val="green"/>
              </w:rPr>
              <w:t>Agreements</w:t>
            </w:r>
            <w:r w:rsidRPr="00042B00">
              <w:t>:</w:t>
            </w:r>
          </w:p>
          <w:p w14:paraId="2107CAED" w14:textId="77777777" w:rsidR="00620B08" w:rsidRPr="00042B00" w:rsidRDefault="00620B08" w:rsidP="0002414C">
            <w:pPr>
              <w:numPr>
                <w:ilvl w:val="0"/>
                <w:numId w:val="11"/>
              </w:numPr>
              <w:overflowPunct/>
              <w:autoSpaceDE/>
              <w:autoSpaceDN/>
              <w:adjustRightInd/>
              <w:spacing w:before="0" w:after="0"/>
              <w:textAlignment w:val="auto"/>
            </w:pPr>
            <w:r w:rsidRPr="00042B00">
              <w:t xml:space="preserve">The CORESET for the PDCCH-based power saving signal/channel </w:t>
            </w:r>
            <w:r w:rsidRPr="00620B08">
              <w:t>outside Active Time</w:t>
            </w:r>
            <w:r w:rsidRPr="00042B00">
              <w:t xml:space="preserve"> can be configured to index to at least one of the CORESET(S) configured for other PDCCH monitoring </w:t>
            </w:r>
          </w:p>
          <w:p w14:paraId="43009DD8" w14:textId="77777777" w:rsidR="00620B08" w:rsidRPr="00042B00" w:rsidRDefault="00620B08" w:rsidP="0002414C">
            <w:pPr>
              <w:numPr>
                <w:ilvl w:val="1"/>
                <w:numId w:val="11"/>
              </w:numPr>
              <w:overflowPunct/>
              <w:autoSpaceDE/>
              <w:autoSpaceDN/>
              <w:adjustRightInd/>
              <w:spacing w:before="0" w:after="0"/>
              <w:textAlignment w:val="auto"/>
            </w:pPr>
            <w:r w:rsidRPr="00042B00">
              <w:t xml:space="preserve">FFS whether the indexed CORESET can be exclusively used by the PDCCH-based power saving signal/channel (i.e., not be used for other PDCCH monitoring) </w:t>
            </w:r>
          </w:p>
          <w:p w14:paraId="09B446B5" w14:textId="77777777" w:rsidR="00620B08" w:rsidRPr="00042B00" w:rsidRDefault="00620B08" w:rsidP="0002414C">
            <w:pPr>
              <w:numPr>
                <w:ilvl w:val="1"/>
                <w:numId w:val="11"/>
              </w:numPr>
              <w:overflowPunct/>
              <w:autoSpaceDE/>
              <w:autoSpaceDN/>
              <w:adjustRightInd/>
              <w:spacing w:before="0" w:after="0"/>
              <w:textAlignment w:val="auto"/>
            </w:pPr>
            <w:r w:rsidRPr="00042B00">
              <w:t>FFS whether or not to increase the number of CORESETs relative to that in Rel-15</w:t>
            </w:r>
          </w:p>
          <w:p w14:paraId="64093C0F" w14:textId="15D9DF19" w:rsidR="00620B08" w:rsidRDefault="00620B08" w:rsidP="0002414C">
            <w:pPr>
              <w:numPr>
                <w:ilvl w:val="1"/>
                <w:numId w:val="11"/>
              </w:numPr>
              <w:overflowPunct/>
              <w:autoSpaceDE/>
              <w:autoSpaceDN/>
              <w:adjustRightInd/>
              <w:spacing w:before="0" w:after="0"/>
              <w:textAlignment w:val="auto"/>
            </w:pPr>
            <w:r w:rsidRPr="00042B00">
              <w:t>FFS whether or not a BWP is dedicated for PDCCH-based power saving signal/channel</w:t>
            </w:r>
          </w:p>
          <w:p w14:paraId="62507AA7" w14:textId="77777777" w:rsidR="00620B08" w:rsidRPr="00042B00" w:rsidRDefault="00620B08" w:rsidP="00620B08">
            <w:pPr>
              <w:overflowPunct/>
              <w:autoSpaceDE/>
              <w:autoSpaceDN/>
              <w:adjustRightInd/>
              <w:spacing w:before="0" w:after="0"/>
              <w:textAlignment w:val="auto"/>
            </w:pPr>
          </w:p>
          <w:p w14:paraId="282A228E" w14:textId="77777777" w:rsidR="00620B08" w:rsidRPr="00A960EA" w:rsidRDefault="00620B08" w:rsidP="00620B08">
            <w:pPr>
              <w:spacing w:before="0" w:after="0"/>
            </w:pPr>
            <w:r w:rsidRPr="00A960EA">
              <w:rPr>
                <w:highlight w:val="green"/>
              </w:rPr>
              <w:t>Agreements</w:t>
            </w:r>
            <w:r w:rsidRPr="00A960EA">
              <w:t>:</w:t>
            </w:r>
          </w:p>
          <w:p w14:paraId="737C7C19" w14:textId="77777777" w:rsidR="00620B08" w:rsidRPr="00A960EA" w:rsidRDefault="00620B08" w:rsidP="0002414C">
            <w:pPr>
              <w:numPr>
                <w:ilvl w:val="0"/>
                <w:numId w:val="12"/>
              </w:numPr>
              <w:overflowPunct/>
              <w:autoSpaceDE/>
              <w:autoSpaceDN/>
              <w:adjustRightInd/>
              <w:spacing w:before="0" w:after="0"/>
              <w:textAlignment w:val="auto"/>
            </w:pPr>
            <w:r w:rsidRPr="00A960EA">
              <w:t>For outside Active Time, up to [3] CORESETs per BWP is supported for the power saving signal/channel outside Active Time with each CORESET associated with its TCI state and QCL assumption</w:t>
            </w:r>
          </w:p>
          <w:p w14:paraId="09B1B51C" w14:textId="77777777" w:rsidR="00620B08" w:rsidRPr="00A960EA" w:rsidRDefault="00620B08" w:rsidP="0002414C">
            <w:pPr>
              <w:numPr>
                <w:ilvl w:val="1"/>
                <w:numId w:val="12"/>
              </w:numPr>
              <w:overflowPunct/>
              <w:autoSpaceDE/>
              <w:autoSpaceDN/>
              <w:adjustRightInd/>
              <w:spacing w:before="0" w:after="0"/>
              <w:textAlignment w:val="auto"/>
            </w:pPr>
            <w:r w:rsidRPr="00A960EA">
              <w:t>FFS details</w:t>
            </w:r>
          </w:p>
          <w:p w14:paraId="4340FEDE" w14:textId="32C5CF09" w:rsidR="00620B08" w:rsidRDefault="00620B08" w:rsidP="0002414C">
            <w:pPr>
              <w:pStyle w:val="ListParagraph"/>
              <w:numPr>
                <w:ilvl w:val="1"/>
                <w:numId w:val="12"/>
              </w:numPr>
              <w:spacing w:before="0" w:after="120"/>
            </w:pPr>
            <w:r w:rsidRPr="00A960EA">
              <w:rPr>
                <w:szCs w:val="20"/>
              </w:rPr>
              <w:t xml:space="preserve">FFS whether any other additional handling is necessary for FR2 </w:t>
            </w:r>
            <w:proofErr w:type="spellStart"/>
            <w:r w:rsidRPr="00A960EA">
              <w:rPr>
                <w:szCs w:val="20"/>
              </w:rPr>
              <w:t>w.r.t.</w:t>
            </w:r>
            <w:proofErr w:type="spellEnd"/>
            <w:r w:rsidRPr="00A960EA">
              <w:rPr>
                <w:szCs w:val="20"/>
              </w:rPr>
              <w:t xml:space="preserve"> TCI state, and if so, how</w:t>
            </w:r>
          </w:p>
        </w:tc>
      </w:tr>
    </w:tbl>
    <w:p w14:paraId="019FB0ED" w14:textId="5442DBCA" w:rsidR="00DB0E0F" w:rsidRDefault="0065168E" w:rsidP="003B6806">
      <w:pPr>
        <w:spacing w:before="120"/>
      </w:pPr>
      <w:r>
        <w:t>From the earlier stage of Rel-16 power saving study</w:t>
      </w:r>
      <w:r w:rsidR="00E57367">
        <w:t xml:space="preserve"> </w:t>
      </w:r>
      <w:r w:rsidR="00E57367">
        <w:fldChar w:fldCharType="begin"/>
      </w:r>
      <w:r w:rsidR="00E57367">
        <w:instrText xml:space="preserve"> REF _Ref16602003 \r \h </w:instrText>
      </w:r>
      <w:r w:rsidR="00E57367">
        <w:fldChar w:fldCharType="separate"/>
      </w:r>
      <w:r w:rsidR="00C82730">
        <w:t>[2]</w:t>
      </w:r>
      <w:r w:rsidR="00E57367">
        <w:fldChar w:fldCharType="end"/>
      </w:r>
      <w:r w:rsidR="00E57367">
        <w:t xml:space="preserve"> and </w:t>
      </w:r>
      <w:r w:rsidR="006C7CC2">
        <w:t xml:space="preserve">in RAN1 #96bis and #97, the discussion </w:t>
      </w:r>
      <w:r w:rsidR="003A0592">
        <w:t xml:space="preserve">about PDCCH-based power saving channels has been </w:t>
      </w:r>
      <w:r w:rsidR="002A2E89">
        <w:t xml:space="preserve">partitioned into two use cases: (1) for WUS </w:t>
      </w:r>
      <w:r w:rsidR="001F56C1">
        <w:t xml:space="preserve">outside the Active Time and (2) for UE adaptation during the Active Time. This distinction of use cases was justified by the fact that the two use cases have different requirements and design principles. </w:t>
      </w:r>
      <w:r w:rsidR="00D06DDC">
        <w:t xml:space="preserve">In that </w:t>
      </w:r>
      <w:r w:rsidR="00F54522">
        <w:t>vein, in RAN1 #97, it was agreed to have a dedicated search space set configuration for WUS</w:t>
      </w:r>
      <w:r w:rsidR="00CA1D90">
        <w:t>, while the discussion on dedicated wake-up CORESET has not been concluded.</w:t>
      </w:r>
    </w:p>
    <w:p w14:paraId="5E49E487" w14:textId="4C946F34" w:rsidR="001F56C1" w:rsidRDefault="001B2811" w:rsidP="003B6806">
      <w:r>
        <w:t>Recall that the WUS requires more stringent mis-detection performance than other PDCCH</w:t>
      </w:r>
      <w:r w:rsidR="00A45D51">
        <w:t xml:space="preserve">, while </w:t>
      </w:r>
      <w:r w:rsidR="00644E46">
        <w:t xml:space="preserve">the link quality during the WUS occasion </w:t>
      </w:r>
      <w:r w:rsidR="00A45D51">
        <w:t xml:space="preserve">may be harsher </w:t>
      </w:r>
      <w:r w:rsidR="00644E46">
        <w:t xml:space="preserve">due to limited link management during </w:t>
      </w:r>
      <w:r w:rsidR="00A45D51">
        <w:t xml:space="preserve">the </w:t>
      </w:r>
      <w:r w:rsidR="00644E46">
        <w:t xml:space="preserve">DRX </w:t>
      </w:r>
      <w:r w:rsidR="00A45D51">
        <w:t xml:space="preserve">operation. Thus, it is advantageous to maintain a separate set of CORESETs that is </w:t>
      </w:r>
      <w:r w:rsidR="00CB70BA">
        <w:t xml:space="preserve">optimized for </w:t>
      </w:r>
      <w:r w:rsidR="00A45D51">
        <w:t>WUS</w:t>
      </w:r>
      <w:r w:rsidR="00CB70BA">
        <w:t xml:space="preserve"> exclusively</w:t>
      </w:r>
      <w:r w:rsidR="00A45D51">
        <w:t xml:space="preserve">. </w:t>
      </w:r>
      <w:r w:rsidR="00CB70BA">
        <w:t xml:space="preserve">For example, the WU-CORESETs may be configured with wide-band DMRS mapping (i.e., </w:t>
      </w:r>
      <w:proofErr w:type="spellStart"/>
      <w:r w:rsidR="007A16FB" w:rsidRPr="007A16FB">
        <w:rPr>
          <w:i/>
        </w:rPr>
        <w:t>precoderGranularity</w:t>
      </w:r>
      <w:proofErr w:type="spellEnd"/>
      <w:r w:rsidR="007A16FB">
        <w:t xml:space="preserve"> = </w:t>
      </w:r>
      <w:proofErr w:type="spellStart"/>
      <w:r w:rsidR="00CB70BA" w:rsidRPr="007A16FB">
        <w:rPr>
          <w:i/>
        </w:rPr>
        <w:t>allContiguousRBs</w:t>
      </w:r>
      <w:proofErr w:type="spellEnd"/>
      <w:r w:rsidR="00CB70BA">
        <w:t>)</w:t>
      </w:r>
      <w:r w:rsidR="007A16FB">
        <w:t xml:space="preserve"> </w:t>
      </w:r>
      <w:r w:rsidR="00D542C4">
        <w:t xml:space="preserve">or interleaved CCE-to-REG mapping for improved robustness. In addition, </w:t>
      </w:r>
      <w:r w:rsidR="006C554A">
        <w:t xml:space="preserve">in RAN1 #97, </w:t>
      </w:r>
      <w:r w:rsidR="00D542C4">
        <w:t xml:space="preserve">it was agreed </w:t>
      </w:r>
      <w:r w:rsidR="006C554A">
        <w:t xml:space="preserve">to allow up to </w:t>
      </w:r>
      <w:r w:rsidR="009D01D4">
        <w:t xml:space="preserve">[ </w:t>
      </w:r>
      <w:proofErr w:type="gramStart"/>
      <w:r w:rsidR="006C554A">
        <w:t>3</w:t>
      </w:r>
      <w:r w:rsidR="009D01D4">
        <w:t xml:space="preserve"> </w:t>
      </w:r>
      <w:r w:rsidR="006C554A">
        <w:t>]</w:t>
      </w:r>
      <w:proofErr w:type="gramEnd"/>
      <w:r w:rsidR="006C554A">
        <w:t xml:space="preserve"> CORESETs with different TCI states for WUS; this provides improved spatial diversity with WUS beam sweeping, </w:t>
      </w:r>
      <w:r w:rsidR="00FB2FBB">
        <w:t>particularly for FR2</w:t>
      </w:r>
      <w:r w:rsidR="007D73C7">
        <w:t xml:space="preserve"> </w:t>
      </w:r>
      <w:r w:rsidR="007D73C7">
        <w:fldChar w:fldCharType="begin"/>
      </w:r>
      <w:r w:rsidR="007D73C7">
        <w:instrText xml:space="preserve"> REF _Ref16699264 \r \h </w:instrText>
      </w:r>
      <w:r w:rsidR="007D73C7">
        <w:fldChar w:fldCharType="separate"/>
      </w:r>
      <w:r w:rsidR="00C82730">
        <w:t>[5]</w:t>
      </w:r>
      <w:r w:rsidR="007D73C7">
        <w:fldChar w:fldCharType="end"/>
      </w:r>
      <w:r w:rsidR="00FB2FBB">
        <w:t xml:space="preserve">. </w:t>
      </w:r>
      <w:r w:rsidR="0080430F">
        <w:t>A</w:t>
      </w:r>
      <w:r w:rsidR="00FB2FBB">
        <w:t>lternatively, for FR1, the [</w:t>
      </w:r>
      <w:r w:rsidR="009D01D4">
        <w:t xml:space="preserve"> </w:t>
      </w:r>
      <w:proofErr w:type="gramStart"/>
      <w:r w:rsidR="00FB2FBB">
        <w:t>3</w:t>
      </w:r>
      <w:r w:rsidR="009D01D4">
        <w:t xml:space="preserve"> </w:t>
      </w:r>
      <w:r w:rsidR="00FB2FBB">
        <w:t>]</w:t>
      </w:r>
      <w:proofErr w:type="gramEnd"/>
      <w:r w:rsidR="00FB2FBB">
        <w:t xml:space="preserve"> CORESETs can provide </w:t>
      </w:r>
      <w:r w:rsidR="006C554A">
        <w:t xml:space="preserve">coverage/reliability enhancement </w:t>
      </w:r>
      <w:r w:rsidR="00FB2FBB">
        <w:t xml:space="preserve">by allowing soft-combining </w:t>
      </w:r>
      <w:r w:rsidR="00D260BF">
        <w:t>of PDCCH candidates.</w:t>
      </w:r>
    </w:p>
    <w:p w14:paraId="48BB349A" w14:textId="21123254" w:rsidR="000530F0" w:rsidRDefault="006A7F0A" w:rsidP="003B6806">
      <w:pPr>
        <w:pStyle w:val="Caption"/>
        <w:spacing w:before="0"/>
      </w:pPr>
      <w:bookmarkStart w:id="13" w:name="_Toc16884528"/>
      <w:r>
        <w:t xml:space="preserve">Proposal </w:t>
      </w:r>
      <w:r w:rsidR="00C82730">
        <w:fldChar w:fldCharType="begin"/>
      </w:r>
      <w:r w:rsidR="00C82730">
        <w:instrText xml:space="preserve"> SEQ Proposal \* ARABIC </w:instrText>
      </w:r>
      <w:r w:rsidR="00C82730">
        <w:fldChar w:fldCharType="separate"/>
      </w:r>
      <w:r w:rsidR="00C82730">
        <w:rPr>
          <w:noProof/>
        </w:rPr>
        <w:t>4</w:t>
      </w:r>
      <w:r w:rsidR="00C82730">
        <w:rPr>
          <w:noProof/>
        </w:rPr>
        <w:fldChar w:fldCharType="end"/>
      </w:r>
      <w:r w:rsidR="0036248B">
        <w:t>: Configuration of CORESETs dedicated to the WUS is supported.</w:t>
      </w:r>
      <w:bookmarkEnd w:id="13"/>
    </w:p>
    <w:p w14:paraId="1626382A" w14:textId="0C694911" w:rsidR="008A36CE" w:rsidRDefault="008A36CE" w:rsidP="003B6806">
      <w:r>
        <w:t xml:space="preserve">Since the WU-CORESETs </w:t>
      </w:r>
      <w:r w:rsidR="008E7E60">
        <w:t xml:space="preserve">may </w:t>
      </w:r>
      <w:r>
        <w:t xml:space="preserve">only </w:t>
      </w:r>
      <w:r w:rsidR="008E7E60">
        <w:t xml:space="preserve">be </w:t>
      </w:r>
      <w:r>
        <w:t xml:space="preserve">monitored outside the Active Time, </w:t>
      </w:r>
      <w:r w:rsidR="008E7E60">
        <w:t xml:space="preserve">separate </w:t>
      </w:r>
      <w:r w:rsidR="00FD18CA">
        <w:t>account</w:t>
      </w:r>
      <w:r w:rsidR="008E7E60">
        <w:t>s</w:t>
      </w:r>
      <w:r w:rsidR="00FD18CA">
        <w:t xml:space="preserve"> for the number </w:t>
      </w:r>
      <w:r w:rsidR="008E7E60">
        <w:t>of CORESETs within and outside Active Time can be applied.</w:t>
      </w:r>
      <w:r w:rsidR="00951393">
        <w:t xml:space="preserve"> </w:t>
      </w:r>
    </w:p>
    <w:p w14:paraId="640DFD7B" w14:textId="65ADAE4F" w:rsidR="00951393" w:rsidRDefault="00951393" w:rsidP="003B6806">
      <w:pPr>
        <w:pStyle w:val="Caption"/>
        <w:spacing w:before="0"/>
      </w:pPr>
      <w:bookmarkStart w:id="14" w:name="_Toc16884529"/>
      <w:r>
        <w:t xml:space="preserve">Proposal </w:t>
      </w:r>
      <w:r w:rsidR="00C82730">
        <w:fldChar w:fldCharType="begin"/>
      </w:r>
      <w:r w:rsidR="00C82730">
        <w:instrText xml:space="preserve"> SEQ Proposal \* ARABIC </w:instrText>
      </w:r>
      <w:r w:rsidR="00C82730">
        <w:fldChar w:fldCharType="separate"/>
      </w:r>
      <w:r w:rsidR="00C82730">
        <w:rPr>
          <w:noProof/>
        </w:rPr>
        <w:t>5</w:t>
      </w:r>
      <w:r w:rsidR="00C82730">
        <w:rPr>
          <w:noProof/>
        </w:rPr>
        <w:fldChar w:fldCharType="end"/>
      </w:r>
      <w:r>
        <w:t>: The number of wake-up CORESETs is separately accounted from the CORESETs for PDCCH monitoring during the Active Time.</w:t>
      </w:r>
      <w:bookmarkEnd w:id="14"/>
    </w:p>
    <w:p w14:paraId="3216C323" w14:textId="4437474C" w:rsidR="00DD267B" w:rsidRDefault="009127B5" w:rsidP="00DD267B">
      <w:r>
        <w:t xml:space="preserve">Therefore, in addition to the up to 12 (Rel-15) CORESETs, </w:t>
      </w:r>
      <w:r w:rsidR="004946A5">
        <w:t xml:space="preserve">WU-CORESETs can be </w:t>
      </w:r>
      <w:r w:rsidR="00602FE4">
        <w:t>separately configured. This, in effect, lead</w:t>
      </w:r>
      <w:r w:rsidR="009150B1">
        <w:t>s</w:t>
      </w:r>
      <w:r w:rsidR="00602FE4">
        <w:t xml:space="preserve"> to the increased </w:t>
      </w:r>
      <w:r w:rsidR="009150B1">
        <w:t xml:space="preserve">total </w:t>
      </w:r>
      <w:r w:rsidR="00602FE4">
        <w:t xml:space="preserve">number of </w:t>
      </w:r>
      <w:r w:rsidR="00736295">
        <w:t xml:space="preserve">configured </w:t>
      </w:r>
      <w:r w:rsidR="00602FE4">
        <w:t>CORESETs</w:t>
      </w:r>
      <w:r w:rsidR="00B506FF">
        <w:t xml:space="preserve">. As discussed in </w:t>
      </w:r>
      <w:r w:rsidR="00B506FF">
        <w:fldChar w:fldCharType="begin"/>
      </w:r>
      <w:r w:rsidR="00B506FF">
        <w:instrText xml:space="preserve"> REF _Ref7807562 \r \h </w:instrText>
      </w:r>
      <w:r w:rsidR="00B506FF">
        <w:fldChar w:fldCharType="separate"/>
      </w:r>
      <w:r w:rsidR="00C82730">
        <w:t>2.1.2.3</w:t>
      </w:r>
      <w:r w:rsidR="00B506FF">
        <w:fldChar w:fldCharType="end"/>
      </w:r>
      <w:r w:rsidR="00B506FF">
        <w:t>, if a dedicated wake-up band</w:t>
      </w:r>
      <w:r w:rsidR="0032463B">
        <w:t>width part can be defined, the number of CORES</w:t>
      </w:r>
      <w:r w:rsidR="00736295">
        <w:t xml:space="preserve">ETs per bandwidth part </w:t>
      </w:r>
      <w:r w:rsidR="00A16078">
        <w:t xml:space="preserve">does not </w:t>
      </w:r>
      <w:r w:rsidR="009D01D4">
        <w:t>need</w:t>
      </w:r>
      <w:r w:rsidR="00A16078">
        <w:t xml:space="preserve"> to</w:t>
      </w:r>
      <w:r w:rsidR="00E43416">
        <w:t xml:space="preserve"> increase. However, </w:t>
      </w:r>
      <w:r w:rsidR="00C275A3">
        <w:t xml:space="preserve">if </w:t>
      </w:r>
      <w:r w:rsidR="00E43416">
        <w:t>the bandwidth part is shared between WU-CORESETs and other CORESETs</w:t>
      </w:r>
      <w:r w:rsidR="00C275A3">
        <w:t xml:space="preserve"> (</w:t>
      </w:r>
      <w:r w:rsidR="00C62477">
        <w:t>potentially with some association or pa</w:t>
      </w:r>
      <w:r w:rsidR="00C275A3">
        <w:t xml:space="preserve">rameter sharing between those two types of CORESETs), the maximum </w:t>
      </w:r>
      <w:r w:rsidR="00D65CE8">
        <w:t xml:space="preserve">number of CORESETs per bandwidth part should increase accordingly. Again, </w:t>
      </w:r>
      <w:r w:rsidR="009B176D">
        <w:t xml:space="preserve">even though the maximum number of CORESETs </w:t>
      </w:r>
      <w:r w:rsidR="00457B1E">
        <w:t>increases, the number of CORESETs to be monitored during the Active Time may remain the same.</w:t>
      </w:r>
    </w:p>
    <w:p w14:paraId="60477BC8" w14:textId="77777777" w:rsidR="003B6806" w:rsidRPr="00DD267B" w:rsidRDefault="003B6806" w:rsidP="00DD267B"/>
    <w:p w14:paraId="22B24885" w14:textId="0CABD3FE" w:rsidR="00034A76" w:rsidRPr="00243B51" w:rsidRDefault="00034A76" w:rsidP="000038C7">
      <w:pPr>
        <w:pStyle w:val="Heading4"/>
        <w:jc w:val="both"/>
        <w:rPr>
          <w:lang w:val="en-US"/>
        </w:rPr>
      </w:pPr>
      <w:bookmarkStart w:id="15" w:name="_Ref4673409"/>
      <w:r w:rsidRPr="00243B51">
        <w:rPr>
          <w:lang w:val="en-US"/>
        </w:rPr>
        <w:t>Wake-up Search Space</w:t>
      </w:r>
      <w:bookmarkEnd w:id="15"/>
    </w:p>
    <w:p w14:paraId="40E34567" w14:textId="00ABFE3D" w:rsidR="00A30D45" w:rsidRDefault="00A30D45" w:rsidP="00F8448A">
      <w:r>
        <w:t>The following</w:t>
      </w:r>
      <w:r w:rsidR="001F3F52">
        <w:t>s</w:t>
      </w:r>
      <w:r>
        <w:t xml:space="preserve"> ha</w:t>
      </w:r>
      <w:r w:rsidR="001F3F52">
        <w:t>ve</w:t>
      </w:r>
      <w:r>
        <w:t xml:space="preserve"> been agreed in RAN1 #97.</w:t>
      </w:r>
    </w:p>
    <w:tbl>
      <w:tblPr>
        <w:tblStyle w:val="TableGrid"/>
        <w:tblW w:w="0" w:type="auto"/>
        <w:tblLook w:val="04A0" w:firstRow="1" w:lastRow="0" w:firstColumn="1" w:lastColumn="0" w:noHBand="0" w:noVBand="1"/>
      </w:tblPr>
      <w:tblGrid>
        <w:gridCol w:w="9962"/>
      </w:tblGrid>
      <w:tr w:rsidR="00A30D45" w14:paraId="77F4527F" w14:textId="77777777" w:rsidTr="00A30D45">
        <w:tc>
          <w:tcPr>
            <w:tcW w:w="9962" w:type="dxa"/>
          </w:tcPr>
          <w:p w14:paraId="6FF4C676" w14:textId="77777777" w:rsidR="00545EAB" w:rsidRPr="00480D91" w:rsidRDefault="00545EAB" w:rsidP="00545EAB">
            <w:pPr>
              <w:spacing w:before="0" w:after="0"/>
            </w:pPr>
            <w:r w:rsidRPr="00480D91">
              <w:rPr>
                <w:highlight w:val="green"/>
              </w:rPr>
              <w:t>Agreements</w:t>
            </w:r>
            <w:r w:rsidRPr="00480D91">
              <w:t>:</w:t>
            </w:r>
          </w:p>
          <w:p w14:paraId="1C6E9B6C" w14:textId="77777777" w:rsidR="00545EAB" w:rsidRPr="00EF08E8" w:rsidRDefault="00545EAB" w:rsidP="00545EAB">
            <w:pPr>
              <w:spacing w:before="0" w:after="0"/>
            </w:pPr>
            <w:r w:rsidRPr="00EF08E8">
              <w:t xml:space="preserve">A new RNTI (e.g., PS-RNTI) is introduced for the PDCCH-based power saving signal/channel decoding </w:t>
            </w:r>
            <w:r w:rsidRPr="00905FF5">
              <w:t>at least outside Active Time,</w:t>
            </w:r>
            <w:r w:rsidRPr="00EF08E8">
              <w:t xml:space="preserve"> UE-specifically configured</w:t>
            </w:r>
          </w:p>
          <w:p w14:paraId="5A4D5021" w14:textId="77777777" w:rsidR="00545EAB" w:rsidRPr="00EF08E8" w:rsidRDefault="00545EAB" w:rsidP="0002414C">
            <w:pPr>
              <w:pStyle w:val="ListParagraph"/>
              <w:numPr>
                <w:ilvl w:val="0"/>
                <w:numId w:val="14"/>
              </w:numPr>
              <w:spacing w:before="0"/>
              <w:rPr>
                <w:szCs w:val="20"/>
              </w:rPr>
            </w:pPr>
            <w:r w:rsidRPr="00EF08E8">
              <w:rPr>
                <w:szCs w:val="20"/>
              </w:rPr>
              <w:t>FFS how to use the PS-RNTI for scrambling of the PDCCH-based power saving signal/channel</w:t>
            </w:r>
          </w:p>
          <w:p w14:paraId="451C7657" w14:textId="77777777" w:rsidR="00545EAB" w:rsidRDefault="00545EAB" w:rsidP="00545EAB">
            <w:pPr>
              <w:spacing w:before="0" w:after="0"/>
              <w:rPr>
                <w:highlight w:val="green"/>
              </w:rPr>
            </w:pPr>
          </w:p>
          <w:p w14:paraId="7DA17E96" w14:textId="4914FC36" w:rsidR="00545EAB" w:rsidRPr="00FE1434" w:rsidRDefault="00545EAB" w:rsidP="00545EAB">
            <w:pPr>
              <w:spacing w:before="0" w:after="0"/>
            </w:pPr>
            <w:r w:rsidRPr="00FE1434">
              <w:rPr>
                <w:highlight w:val="green"/>
              </w:rPr>
              <w:t>Agreements</w:t>
            </w:r>
            <w:r w:rsidRPr="00FE1434">
              <w:t>:</w:t>
            </w:r>
          </w:p>
          <w:p w14:paraId="37822C9D" w14:textId="77777777" w:rsidR="00545EAB" w:rsidRPr="00FE1434" w:rsidRDefault="00545EAB" w:rsidP="00545EAB">
            <w:pPr>
              <w:spacing w:before="0" w:after="0"/>
            </w:pPr>
            <w:r w:rsidRPr="00FE1434">
              <w:t xml:space="preserve">Support UE-specific configuration of the search space set(s) dedicated to the PDCCH-based power saving signal/channel for UE to </w:t>
            </w:r>
            <w:r w:rsidRPr="00905FF5">
              <w:t>monitor outside Active Time</w:t>
            </w:r>
          </w:p>
          <w:p w14:paraId="17F66113" w14:textId="77777777" w:rsidR="00545EAB" w:rsidRPr="00FE1434" w:rsidRDefault="00545EAB" w:rsidP="0002414C">
            <w:pPr>
              <w:pStyle w:val="ListParagraph"/>
              <w:numPr>
                <w:ilvl w:val="0"/>
                <w:numId w:val="13"/>
              </w:numPr>
              <w:spacing w:before="0"/>
              <w:rPr>
                <w:szCs w:val="20"/>
              </w:rPr>
            </w:pPr>
            <w:r w:rsidRPr="00FE1434">
              <w:rPr>
                <w:szCs w:val="20"/>
              </w:rPr>
              <w:t>Following the principle of Rel-15 search space configuration</w:t>
            </w:r>
          </w:p>
          <w:p w14:paraId="61F6C7CE" w14:textId="1309A1BC" w:rsidR="00545EAB" w:rsidRPr="00FE1434" w:rsidRDefault="00545EAB" w:rsidP="0002414C">
            <w:pPr>
              <w:pStyle w:val="ListParagraph"/>
              <w:numPr>
                <w:ilvl w:val="0"/>
                <w:numId w:val="13"/>
              </w:numPr>
              <w:spacing w:before="0"/>
              <w:rPr>
                <w:szCs w:val="20"/>
              </w:rPr>
            </w:pPr>
            <w:r w:rsidRPr="00FE1434">
              <w:rPr>
                <w:szCs w:val="20"/>
              </w:rPr>
              <w:t>FFS: the corresponding UE behavi</w:t>
            </w:r>
            <w:r w:rsidR="0054261D">
              <w:rPr>
                <w:szCs w:val="20"/>
              </w:rPr>
              <w:t>o</w:t>
            </w:r>
            <w:r w:rsidRPr="00FE1434">
              <w:rPr>
                <w:szCs w:val="20"/>
              </w:rPr>
              <w:t>r in monitoring the power saving signal/channel outside Active Time</w:t>
            </w:r>
          </w:p>
          <w:p w14:paraId="652C84ED" w14:textId="747E3E58" w:rsidR="00A30D45" w:rsidRPr="00545EAB" w:rsidRDefault="00545EAB" w:rsidP="0002414C">
            <w:pPr>
              <w:pStyle w:val="ListParagraph"/>
              <w:numPr>
                <w:ilvl w:val="0"/>
                <w:numId w:val="13"/>
              </w:numPr>
              <w:spacing w:before="0" w:after="120"/>
              <w:rPr>
                <w:szCs w:val="20"/>
              </w:rPr>
            </w:pPr>
            <w:r w:rsidRPr="00FE1434">
              <w:rPr>
                <w:szCs w:val="20"/>
              </w:rPr>
              <w:t>FFS whether UE can further monitor the search space set(s) inside Active Time</w:t>
            </w:r>
          </w:p>
        </w:tc>
      </w:tr>
    </w:tbl>
    <w:p w14:paraId="5C896114" w14:textId="596F5064" w:rsidR="001840FB" w:rsidRDefault="00424767" w:rsidP="00A948C9">
      <w:pPr>
        <w:spacing w:before="120"/>
      </w:pPr>
      <w:r>
        <w:t xml:space="preserve">The agreements in RAN1 #97 clarifies the behavior of UE for monitoring WUS outside the Active Time. </w:t>
      </w:r>
      <w:r w:rsidR="00391CD1">
        <w:t xml:space="preserve">According to the current specification (TS 38.321), </w:t>
      </w:r>
      <w:r w:rsidR="00DA2BCC">
        <w:t xml:space="preserve">the </w:t>
      </w:r>
      <w:r w:rsidR="00984415">
        <w:t xml:space="preserve">DRX functionality </w:t>
      </w:r>
      <w:r w:rsidR="000A1F57">
        <w:t xml:space="preserve">only </w:t>
      </w:r>
      <w:r w:rsidR="00984415">
        <w:t xml:space="preserve">controls the UE’s PDCCH monitoring activity </w:t>
      </w:r>
      <w:r w:rsidR="00C87479">
        <w:t>for C-RNTI, CS-RNTI</w:t>
      </w:r>
      <w:r w:rsidR="000A1F57">
        <w:t xml:space="preserve">, INT-RNTI, SFI-RNTI, SP-CSI-RNTI, TPC-PUCCH-RNTI, TPC-PUSCH-RNTI, </w:t>
      </w:r>
      <w:r w:rsidR="0072632F">
        <w:t>and TPC-SRS-RNTI. On the other hand, the monitoring activity for other RNTIs, such as SI-RNTI</w:t>
      </w:r>
      <w:r w:rsidR="00AF2A90">
        <w:t xml:space="preserve">, P-RNTI, and RA-RNTI are not </w:t>
      </w:r>
      <w:r w:rsidR="00DA2BCC">
        <w:t>restricted</w:t>
      </w:r>
      <w:r w:rsidR="00AF2A90">
        <w:t xml:space="preserve">. </w:t>
      </w:r>
      <w:r w:rsidR="004D5CC8">
        <w:t>Likewise, b</w:t>
      </w:r>
      <w:r w:rsidR="00AF2A90">
        <w:t xml:space="preserve">y configuring a new RNTI, which is not </w:t>
      </w:r>
      <w:r w:rsidR="00DA2BCC">
        <w:t>restricted</w:t>
      </w:r>
      <w:r w:rsidR="00AF2A90">
        <w:t xml:space="preserve"> by </w:t>
      </w:r>
      <w:r w:rsidR="00653120">
        <w:t xml:space="preserve">the </w:t>
      </w:r>
      <w:r w:rsidR="00AF2A90">
        <w:t xml:space="preserve">DRX operation, the UE </w:t>
      </w:r>
      <w:r w:rsidR="00DA2BCC">
        <w:t>is allowed to</w:t>
      </w:r>
      <w:r w:rsidR="00C22486">
        <w:t xml:space="preserve"> monitor the PDCCH-WUS outside the Active Time, </w:t>
      </w:r>
      <w:r w:rsidR="001840FB">
        <w:t xml:space="preserve">without any modification or </w:t>
      </w:r>
      <w:r w:rsidR="00E23E5C">
        <w:t>amendment in the existing MAC specification.</w:t>
      </w:r>
    </w:p>
    <w:p w14:paraId="68BD6CA6" w14:textId="2A0FC5F5" w:rsidR="00E23E5C" w:rsidRDefault="00E23E5C" w:rsidP="00006F0C">
      <w:pPr>
        <w:pStyle w:val="Caption"/>
        <w:spacing w:before="0"/>
      </w:pPr>
      <w:bookmarkStart w:id="16" w:name="_Toc16884518"/>
      <w:r>
        <w:t xml:space="preserve">Observation </w:t>
      </w:r>
      <w:r w:rsidR="00C82730">
        <w:fldChar w:fldCharType="begin"/>
      </w:r>
      <w:r w:rsidR="00C82730">
        <w:instrText xml:space="preserve"> SEQ Observation \* ARABIC </w:instrText>
      </w:r>
      <w:r w:rsidR="00C82730">
        <w:fldChar w:fldCharType="separate"/>
      </w:r>
      <w:r w:rsidR="00C82730">
        <w:rPr>
          <w:noProof/>
        </w:rPr>
        <w:t>3</w:t>
      </w:r>
      <w:r w:rsidR="00C82730">
        <w:rPr>
          <w:noProof/>
        </w:rPr>
        <w:fldChar w:fldCharType="end"/>
      </w:r>
      <w:r>
        <w:t xml:space="preserve">: By a new RNTI, </w:t>
      </w:r>
      <w:r w:rsidR="004D5CC8">
        <w:t xml:space="preserve">UE’s monitoring behavior for PDCCH-WUS outside the Active Time </w:t>
      </w:r>
      <w:r w:rsidR="00C24A23">
        <w:t xml:space="preserve">is not </w:t>
      </w:r>
      <w:r w:rsidR="00DA2BCC">
        <w:t>affected</w:t>
      </w:r>
      <w:r w:rsidR="00C24A23">
        <w:t xml:space="preserve"> by </w:t>
      </w:r>
      <w:r w:rsidR="00DA2BCC">
        <w:t xml:space="preserve">the </w:t>
      </w:r>
      <w:r w:rsidR="00C24A23">
        <w:t>DRX operation.</w:t>
      </w:r>
      <w:bookmarkEnd w:id="16"/>
    </w:p>
    <w:p w14:paraId="12C06C9C" w14:textId="77777777" w:rsidR="00357AC4" w:rsidRDefault="008B6AD2" w:rsidP="00006F0C">
      <w:r>
        <w:t xml:space="preserve">The new RNTI </w:t>
      </w:r>
      <w:r w:rsidR="00B175CB">
        <w:t xml:space="preserve">can further </w:t>
      </w:r>
      <w:r w:rsidR="00931CB0">
        <w:t xml:space="preserve">be used to </w:t>
      </w:r>
      <w:r w:rsidR="00B175CB">
        <w:t xml:space="preserve">specify </w:t>
      </w:r>
      <w:r w:rsidR="00931CB0">
        <w:t>the scrambling sequence of</w:t>
      </w:r>
      <w:r>
        <w:t xml:space="preserve"> PDCCH-WUS</w:t>
      </w:r>
      <w:r w:rsidR="00931CB0">
        <w:t xml:space="preserve">. </w:t>
      </w:r>
      <w:r w:rsidR="002D1C11">
        <w:t xml:space="preserve">The current NR specification defines the general principles </w:t>
      </w:r>
      <w:r w:rsidR="005A747B">
        <w:t>of scrambling that applied to all types of PDCCHs</w:t>
      </w:r>
      <w:r w:rsidR="004E7BD6">
        <w:t xml:space="preserve">: the bit-level scrambling sequence is initialized as a function of the RNTI and a scrambling ID, where the ID can either be the </w:t>
      </w:r>
      <w:r w:rsidR="001F1079">
        <w:t xml:space="preserve">PCID or some other configured value. As long as there is no motivation </w:t>
      </w:r>
      <w:r w:rsidR="00357AC4">
        <w:t>for exclusion, we believe the same principle should be applied for PDCCH-WUS.</w:t>
      </w:r>
    </w:p>
    <w:p w14:paraId="56399D90" w14:textId="508A413C" w:rsidR="002D1C11" w:rsidRDefault="00357AC4" w:rsidP="00006F0C">
      <w:pPr>
        <w:pStyle w:val="Caption"/>
        <w:spacing w:before="0"/>
      </w:pPr>
      <w:bookmarkStart w:id="17" w:name="_Toc16884519"/>
      <w:r>
        <w:t xml:space="preserve">Observation </w:t>
      </w:r>
      <w:r w:rsidR="00C82730">
        <w:fldChar w:fldCharType="begin"/>
      </w:r>
      <w:r w:rsidR="00C82730">
        <w:instrText xml:space="preserve"> SEQ Observation \* ARABIC </w:instrText>
      </w:r>
      <w:r w:rsidR="00C82730">
        <w:fldChar w:fldCharType="separate"/>
      </w:r>
      <w:r w:rsidR="00C82730">
        <w:rPr>
          <w:noProof/>
        </w:rPr>
        <w:t>4</w:t>
      </w:r>
      <w:r w:rsidR="00C82730">
        <w:rPr>
          <w:noProof/>
        </w:rPr>
        <w:fldChar w:fldCharType="end"/>
      </w:r>
      <w:r>
        <w:t xml:space="preserve">: </w:t>
      </w:r>
      <w:r w:rsidR="001D721B">
        <w:t>The same</w:t>
      </w:r>
      <w:r w:rsidR="00094F16">
        <w:t xml:space="preserve"> standard</w:t>
      </w:r>
      <w:r w:rsidR="001D721B">
        <w:t xml:space="preserve"> </w:t>
      </w:r>
      <w:r w:rsidR="00094F16">
        <w:t>procedure</w:t>
      </w:r>
      <w:r w:rsidR="001D721B">
        <w:t xml:space="preserve"> of scrambling as </w:t>
      </w:r>
      <w:r w:rsidR="00986633">
        <w:t>other types of PDCCHs</w:t>
      </w:r>
      <w:r w:rsidR="001D721B">
        <w:t xml:space="preserve"> </w:t>
      </w:r>
      <w:r w:rsidR="00094F16">
        <w:t>can be</w:t>
      </w:r>
      <w:r w:rsidR="001D721B">
        <w:t xml:space="preserve"> applied for PDCCH-</w:t>
      </w:r>
      <w:r w:rsidR="00986633">
        <w:t>WUS.</w:t>
      </w:r>
      <w:bookmarkEnd w:id="17"/>
    </w:p>
    <w:p w14:paraId="4EC80B11" w14:textId="5EBC44FA" w:rsidR="00E90CFE" w:rsidRPr="00FB70F9" w:rsidRDefault="00E75ACC" w:rsidP="00006F0C">
      <w:r>
        <w:t>The WUS occasion, within which the UE monitors PDCCH-WUS, is dictated by a</w:t>
      </w:r>
      <w:r w:rsidR="00E6694C">
        <w:t xml:space="preserve"> dedicated</w:t>
      </w:r>
      <w:r>
        <w:t xml:space="preserve"> search space </w:t>
      </w:r>
      <w:r w:rsidR="00D320F5">
        <w:t>set configuration</w:t>
      </w:r>
      <w:r>
        <w:t>, as agreed in RAN1 #97.</w:t>
      </w:r>
      <w:r w:rsidR="00B25042">
        <w:t xml:space="preserve"> The wake-up search space set </w:t>
      </w:r>
      <w:r w:rsidR="001732CF">
        <w:t xml:space="preserve">may </w:t>
      </w:r>
      <w:r w:rsidR="00756903">
        <w:t>be regarded as a new type of common search space</w:t>
      </w:r>
      <w:r w:rsidR="000B0183">
        <w:t xml:space="preserve"> set</w:t>
      </w:r>
      <w:r w:rsidR="00756903">
        <w:t xml:space="preserve"> but may </w:t>
      </w:r>
      <w:r w:rsidR="001732CF">
        <w:t xml:space="preserve">have characteristics </w:t>
      </w:r>
      <w:r w:rsidR="00094F16">
        <w:t xml:space="preserve">distinguished </w:t>
      </w:r>
      <w:r w:rsidR="001732CF">
        <w:t xml:space="preserve">from other types of search space sets. For instance, </w:t>
      </w:r>
      <w:r w:rsidR="000B0183">
        <w:t>it only accommodates PDCCH-WUS</w:t>
      </w:r>
      <w:r w:rsidR="00A104D0">
        <w:t xml:space="preserve"> with a limited aggregation level and number of candidates. </w:t>
      </w:r>
      <w:r w:rsidR="000625E0">
        <w:t>Also, the wake-up search space sets</w:t>
      </w:r>
      <w:r w:rsidR="00656642">
        <w:t xml:space="preserve"> are only monitored </w:t>
      </w:r>
      <w:r w:rsidR="003F0663">
        <w:t xml:space="preserve">outside the Active Time and does not coexist in </w:t>
      </w:r>
      <w:r w:rsidR="00F7586E">
        <w:t xml:space="preserve">the </w:t>
      </w:r>
      <w:r w:rsidR="003F0663">
        <w:t>time-domain with other UE-specific search spaces</w:t>
      </w:r>
      <w:r w:rsidR="00F7586E">
        <w:t>.</w:t>
      </w:r>
      <w:r w:rsidR="00F52894">
        <w:t xml:space="preserve"> Furthermore, </w:t>
      </w:r>
      <w:r w:rsidR="00C83C6A">
        <w:t xml:space="preserve">from the discussion on the wake-up offset in Section </w:t>
      </w:r>
      <w:r w:rsidR="00DB6114">
        <w:fldChar w:fldCharType="begin"/>
      </w:r>
      <w:r w:rsidR="00DB6114">
        <w:instrText xml:space="preserve"> REF _Ref16759325 \r \h </w:instrText>
      </w:r>
      <w:r w:rsidR="00DB6114">
        <w:fldChar w:fldCharType="separate"/>
      </w:r>
      <w:r w:rsidR="00C82730">
        <w:t>2.1.1</w:t>
      </w:r>
      <w:r w:rsidR="00DB6114">
        <w:fldChar w:fldCharType="end"/>
      </w:r>
      <w:r w:rsidR="00DB6114">
        <w:t xml:space="preserve">, configuration </w:t>
      </w:r>
      <w:r w:rsidR="00E64C56">
        <w:t xml:space="preserve">of an offset value relative to the start of the </w:t>
      </w:r>
      <w:proofErr w:type="spellStart"/>
      <w:r w:rsidR="00E64C56">
        <w:t>onDuration</w:t>
      </w:r>
      <w:proofErr w:type="spellEnd"/>
      <w:r w:rsidR="00047FC0">
        <w:t xml:space="preserve">, rather than configuration of a fixed </w:t>
      </w:r>
      <w:r w:rsidR="00FC733A">
        <w:t xml:space="preserve">periodicity, </w:t>
      </w:r>
      <w:r w:rsidR="005A1094">
        <w:t>seems to be a more convenient way of locating the WUS occasion</w:t>
      </w:r>
      <w:r w:rsidR="00080542">
        <w:t>.</w:t>
      </w:r>
      <w:r w:rsidR="00FB70F9">
        <w:t xml:space="preserve"> </w:t>
      </w:r>
      <w:r w:rsidR="00FE037B">
        <w:t xml:space="preserve">Because of </w:t>
      </w:r>
      <w:r w:rsidR="00B0389B">
        <w:t xml:space="preserve">the aforementioned </w:t>
      </w:r>
      <w:r w:rsidR="003413D5">
        <w:t xml:space="preserve">characteristics, </w:t>
      </w:r>
      <w:r w:rsidR="001C2484">
        <w:t xml:space="preserve">to introduce a dedicated wake-up search space </w:t>
      </w:r>
      <w:r w:rsidR="002B7553">
        <w:t xml:space="preserve">set in the specification, it would be </w:t>
      </w:r>
      <w:r w:rsidR="00890A94">
        <w:t>advantageous to define a new set of configuration parameters</w:t>
      </w:r>
      <w:r w:rsidR="001C2484">
        <w:t xml:space="preserve"> rather than modifying </w:t>
      </w:r>
      <w:r w:rsidR="002B7553">
        <w:t xml:space="preserve">existing parameters (e.g., </w:t>
      </w:r>
      <w:proofErr w:type="spellStart"/>
      <w:r w:rsidR="009E4881" w:rsidRPr="009E4881">
        <w:rPr>
          <w:i/>
        </w:rPr>
        <w:t>SearchSpace</w:t>
      </w:r>
      <w:proofErr w:type="spellEnd"/>
      <w:r w:rsidR="009E4881">
        <w:t xml:space="preserve"> in TS 38.331).</w:t>
      </w:r>
    </w:p>
    <w:p w14:paraId="66CCC988" w14:textId="598E44D1" w:rsidR="00AB605B" w:rsidRDefault="009E4881" w:rsidP="00006F0C">
      <w:pPr>
        <w:pStyle w:val="Caption"/>
        <w:spacing w:before="0"/>
      </w:pPr>
      <w:bookmarkStart w:id="18" w:name="_Toc16884530"/>
      <w:r>
        <w:t xml:space="preserve">Proposal </w:t>
      </w:r>
      <w:r w:rsidR="00C82730">
        <w:fldChar w:fldCharType="begin"/>
      </w:r>
      <w:r w:rsidR="00C82730">
        <w:instrText xml:space="preserve"> SEQ Proposal \* ARABIC </w:instrText>
      </w:r>
      <w:r w:rsidR="00C82730">
        <w:fldChar w:fldCharType="separate"/>
      </w:r>
      <w:r w:rsidR="00C82730">
        <w:rPr>
          <w:noProof/>
        </w:rPr>
        <w:t>6</w:t>
      </w:r>
      <w:r w:rsidR="00C82730">
        <w:rPr>
          <w:noProof/>
        </w:rPr>
        <w:fldChar w:fldCharType="end"/>
      </w:r>
      <w:r>
        <w:t xml:space="preserve">. A new set of configuration parameters for </w:t>
      </w:r>
      <w:r w:rsidR="00EE4039">
        <w:t>dedicated wake-up search space set</w:t>
      </w:r>
      <w:r w:rsidR="002053CD">
        <w:t>(s)</w:t>
      </w:r>
      <w:r w:rsidR="00EE4039">
        <w:t xml:space="preserve"> needs to be defined in the specification.</w:t>
      </w:r>
      <w:bookmarkEnd w:id="18"/>
    </w:p>
    <w:p w14:paraId="43324E91" w14:textId="10DD50C0" w:rsidR="00D66CC1" w:rsidRPr="00D66CC1" w:rsidRDefault="00235FB0" w:rsidP="00006F0C">
      <w:r>
        <w:t>Since the WU-search space set</w:t>
      </w:r>
      <w:r w:rsidR="006B1620">
        <w:t>s are only monitored outside the Active Time</w:t>
      </w:r>
      <w:r w:rsidR="00165BE6">
        <w:t xml:space="preserve"> and in order not to consume limited search space resources during the Active Time</w:t>
      </w:r>
      <w:r w:rsidR="006B1620">
        <w:t xml:space="preserve">, it would be </w:t>
      </w:r>
      <w:r w:rsidR="002D3932">
        <w:t>desirable</w:t>
      </w:r>
      <w:r w:rsidR="006B1620">
        <w:t xml:space="preserve"> to separate </w:t>
      </w:r>
      <w:r w:rsidR="00343779">
        <w:t>the accounts for the number of search space sets</w:t>
      </w:r>
      <w:r w:rsidR="002D3932">
        <w:t>.</w:t>
      </w:r>
      <w:r w:rsidR="00165BE6">
        <w:t xml:space="preserve"> </w:t>
      </w:r>
    </w:p>
    <w:p w14:paraId="0154F509" w14:textId="281425B9" w:rsidR="00D66CC1" w:rsidRPr="00D66CC1" w:rsidRDefault="00D66CC1" w:rsidP="00006F0C">
      <w:pPr>
        <w:pStyle w:val="Caption"/>
        <w:spacing w:before="0"/>
      </w:pPr>
      <w:bookmarkStart w:id="19" w:name="_Toc16884531"/>
      <w:r>
        <w:t xml:space="preserve">Proposal </w:t>
      </w:r>
      <w:r w:rsidR="00C82730">
        <w:fldChar w:fldCharType="begin"/>
      </w:r>
      <w:r w:rsidR="00C82730">
        <w:instrText xml:space="preserve"> SEQ Proposal \* ARABIC </w:instrText>
      </w:r>
      <w:r w:rsidR="00C82730">
        <w:fldChar w:fldCharType="separate"/>
      </w:r>
      <w:r w:rsidR="00C82730">
        <w:rPr>
          <w:noProof/>
        </w:rPr>
        <w:t>7</w:t>
      </w:r>
      <w:r w:rsidR="00C82730">
        <w:rPr>
          <w:noProof/>
        </w:rPr>
        <w:fldChar w:fldCharType="end"/>
      </w:r>
      <w:r>
        <w:t xml:space="preserve">: The number of wake-up </w:t>
      </w:r>
      <w:r w:rsidR="00B8210E">
        <w:t>search space sets</w:t>
      </w:r>
      <w:r>
        <w:t xml:space="preserve"> is separately accounted from the </w:t>
      </w:r>
      <w:r w:rsidR="00B8210E">
        <w:t>search space set</w:t>
      </w:r>
      <w:r>
        <w:t>s for PDCCH monitoring during the Active Time.</w:t>
      </w:r>
      <w:bookmarkEnd w:id="19"/>
    </w:p>
    <w:p w14:paraId="37C263AD" w14:textId="09B96095" w:rsidR="00A30D45" w:rsidRDefault="00A30D45" w:rsidP="00006F0C"/>
    <w:p w14:paraId="3D781A09" w14:textId="262F4889" w:rsidR="00713B6C" w:rsidRDefault="00713B6C" w:rsidP="000038C7">
      <w:pPr>
        <w:pStyle w:val="Heading4"/>
        <w:jc w:val="both"/>
        <w:rPr>
          <w:lang w:val="en-US"/>
        </w:rPr>
      </w:pPr>
      <w:bookmarkStart w:id="20" w:name="_Ref7807562"/>
      <w:r w:rsidRPr="00243B51">
        <w:rPr>
          <w:lang w:val="en-US"/>
        </w:rPr>
        <w:lastRenderedPageBreak/>
        <w:t>Wake-up Bandwidth Part</w:t>
      </w:r>
      <w:bookmarkEnd w:id="20"/>
    </w:p>
    <w:p w14:paraId="3437DAA2" w14:textId="0B1DF927" w:rsidR="00892CB5" w:rsidRDefault="00BC2E34" w:rsidP="008D1C03">
      <w:r w:rsidRPr="00243B51">
        <w:t xml:space="preserve">Sections </w:t>
      </w:r>
      <w:r w:rsidRPr="00243B51">
        <w:fldChar w:fldCharType="begin"/>
      </w:r>
      <w:r w:rsidRPr="00243B51">
        <w:instrText xml:space="preserve"> REF _Ref4673408 \r \h  \* MERGEFORMAT </w:instrText>
      </w:r>
      <w:r w:rsidRPr="00243B51">
        <w:fldChar w:fldCharType="separate"/>
      </w:r>
      <w:r w:rsidR="00C82730">
        <w:t>2.1.2.1</w:t>
      </w:r>
      <w:r w:rsidRPr="00243B51">
        <w:fldChar w:fldCharType="end"/>
      </w:r>
      <w:r w:rsidRPr="00243B51">
        <w:t xml:space="preserve"> and </w:t>
      </w:r>
      <w:r w:rsidRPr="00243B51">
        <w:fldChar w:fldCharType="begin"/>
      </w:r>
      <w:r w:rsidRPr="00243B51">
        <w:instrText xml:space="preserve"> REF _Ref4673409 \r \h  \* MERGEFORMAT </w:instrText>
      </w:r>
      <w:r w:rsidRPr="00243B51">
        <w:fldChar w:fldCharType="separate"/>
      </w:r>
      <w:r w:rsidR="00C82730">
        <w:t>2.1.2.2</w:t>
      </w:r>
      <w:r w:rsidRPr="00243B51">
        <w:fldChar w:fldCharType="end"/>
      </w:r>
      <w:r w:rsidRPr="00243B51">
        <w:t xml:space="preserve"> discussed the design and benefits of having CORESETs and search spaces dedicated to the </w:t>
      </w:r>
      <w:r w:rsidR="00621CC6">
        <w:t>P</w:t>
      </w:r>
      <w:r w:rsidRPr="00243B51">
        <w:t>DCCH</w:t>
      </w:r>
      <w:r w:rsidR="00621CC6">
        <w:t>-WUS</w:t>
      </w:r>
      <w:r w:rsidRPr="00243B51">
        <w:t>.</w:t>
      </w:r>
      <w:r>
        <w:t xml:space="preserve"> </w:t>
      </w:r>
      <w:r w:rsidR="00621CC6">
        <w:t xml:space="preserve">The discussion </w:t>
      </w:r>
      <w:r w:rsidR="000A79FE">
        <w:t xml:space="preserve">on dedicated configuration for WUS is justified by the observation that the PDCCH-WUS has </w:t>
      </w:r>
      <w:r w:rsidR="00873ABA">
        <w:t xml:space="preserve">functionalities and features </w:t>
      </w:r>
      <w:r w:rsidR="00BD5A17">
        <w:t xml:space="preserve">distinguished from other types of PDCCHs. In the same vein, </w:t>
      </w:r>
      <w:r w:rsidR="00AA2CF8">
        <w:t>the simplest way</w:t>
      </w:r>
      <w:r w:rsidR="00E32C20">
        <w:t xml:space="preserve"> </w:t>
      </w:r>
      <w:r w:rsidR="00AA2CF8">
        <w:t>to support the WU-CORESETs and WU-search space sets</w:t>
      </w:r>
      <w:r w:rsidR="00E32C20">
        <w:t xml:space="preserve"> may be introdu</w:t>
      </w:r>
      <w:r w:rsidR="008828F2">
        <w:t>cing the notion of a dedicated wake-up bandwidth part</w:t>
      </w:r>
      <w:r w:rsidR="00581A66">
        <w:t xml:space="preserve"> and associating WU-CORESETs and WU-search space sets with it. </w:t>
      </w:r>
      <w:r w:rsidR="00D16A02">
        <w:t xml:space="preserve">The configuration of WU-BWP </w:t>
      </w:r>
      <w:r w:rsidR="004006B0">
        <w:t>can either be</w:t>
      </w:r>
      <w:r w:rsidR="00E9049B">
        <w:t xml:space="preserve"> explicit</w:t>
      </w:r>
      <w:r w:rsidR="000D201C">
        <w:t xml:space="preserve"> (</w:t>
      </w:r>
      <w:r w:rsidR="00E9049B">
        <w:t>e.g., by a set of configuration parameters</w:t>
      </w:r>
      <w:r w:rsidR="000D201C">
        <w:t>)</w:t>
      </w:r>
      <w:r w:rsidR="00E9049B">
        <w:t xml:space="preserve"> </w:t>
      </w:r>
      <w:r w:rsidR="000D201C">
        <w:t>or implicit (e.g., by the configuration of WU-CORESETs and search space sets).</w:t>
      </w:r>
      <w:r w:rsidR="00CB2DDE">
        <w:t xml:space="preserve"> </w:t>
      </w:r>
      <w:r w:rsidR="000602E9">
        <w:t xml:space="preserve">By “implicit” configuration, we mean a similar mechanism to </w:t>
      </w:r>
      <w:r w:rsidR="005B5724">
        <w:t>“</w:t>
      </w:r>
      <w:r w:rsidR="000602E9">
        <w:t>CORESET#0-initial bandwidth part</w:t>
      </w:r>
      <w:r w:rsidR="005B5724">
        <w:t>”</w:t>
      </w:r>
      <w:r w:rsidR="000602E9">
        <w:t xml:space="preserve"> configuration. </w:t>
      </w:r>
      <w:r w:rsidR="00CB2DDE">
        <w:t xml:space="preserve">Another benefit </w:t>
      </w:r>
      <w:r w:rsidR="00AF22CD">
        <w:t>of WU-BWP is separating the accounts of per-BWP CORESETs and search space sets</w:t>
      </w:r>
      <w:r w:rsidR="004D7A07">
        <w:t xml:space="preserve">, as well as the </w:t>
      </w:r>
      <w:r w:rsidR="007C0364">
        <w:t>DCI size budget</w:t>
      </w:r>
      <w:r w:rsidR="00AF22CD">
        <w:t xml:space="preserve">: since the dedicated WU-CORESETs and search space sets are only for PDCCH-WUS outside the Active Time, </w:t>
      </w:r>
      <w:r w:rsidR="006F22DA">
        <w:t>sharing BW</w:t>
      </w:r>
      <w:r w:rsidR="004D7A07">
        <w:t>P</w:t>
      </w:r>
      <w:r w:rsidR="000C7756">
        <w:t xml:space="preserve"> with other PDCCHs </w:t>
      </w:r>
      <w:r w:rsidR="009E3917">
        <w:t xml:space="preserve">may limit the number of available control resources during the Active Time and place </w:t>
      </w:r>
      <w:r w:rsidR="00D6274A">
        <w:t>unneces</w:t>
      </w:r>
      <w:r w:rsidR="001754C1">
        <w:t xml:space="preserve">sary </w:t>
      </w:r>
      <w:r w:rsidR="00D43090">
        <w:t>restriction</w:t>
      </w:r>
      <w:r w:rsidR="001754C1">
        <w:t xml:space="preserve"> on the DCI size budget</w:t>
      </w:r>
      <w:r w:rsidR="00481E0C">
        <w:t xml:space="preserve"> </w:t>
      </w:r>
      <w:r w:rsidR="00481E0C">
        <w:fldChar w:fldCharType="begin"/>
      </w:r>
      <w:r w:rsidR="00481E0C">
        <w:instrText xml:space="preserve"> REF _Ref16699264 \r \h </w:instrText>
      </w:r>
      <w:r w:rsidR="00481E0C">
        <w:fldChar w:fldCharType="separate"/>
      </w:r>
      <w:r w:rsidR="00C82730">
        <w:t>[5]</w:t>
      </w:r>
      <w:r w:rsidR="00481E0C">
        <w:fldChar w:fldCharType="end"/>
      </w:r>
      <w:r w:rsidR="001754C1">
        <w:t>.</w:t>
      </w:r>
    </w:p>
    <w:p w14:paraId="490F1564" w14:textId="75E84D6D" w:rsidR="00DC34FA" w:rsidRDefault="00EF78A7" w:rsidP="008D1C03">
      <w:r>
        <w:t>WU-BWP can be accounted separately from the other up to four configurable BWPs</w:t>
      </w:r>
      <w:r w:rsidR="00FD5A07">
        <w:t xml:space="preserve">: </w:t>
      </w:r>
      <w:r w:rsidR="00835120">
        <w:t>there is no need for explicit switching</w:t>
      </w:r>
      <w:r w:rsidR="002F0948">
        <w:t xml:space="preserve"> (e.g., by scheduling DCI)</w:t>
      </w:r>
      <w:r w:rsidR="00835120">
        <w:t xml:space="preserve"> to the WU-BWP </w:t>
      </w:r>
      <w:r w:rsidR="00FB3536">
        <w:t xml:space="preserve">during the Active Time </w:t>
      </w:r>
      <w:r w:rsidR="00835120">
        <w:t xml:space="preserve">and </w:t>
      </w:r>
      <w:r w:rsidR="00FD5A07">
        <w:t>the UE implicitly switches to the WU-BWP during the WUS occasion</w:t>
      </w:r>
      <w:r w:rsidR="00835120">
        <w:t>.</w:t>
      </w:r>
      <w:r w:rsidR="00612125">
        <w:t xml:space="preserve"> When the UE switches to the WU-BWP, it may not necessarily include</w:t>
      </w:r>
      <w:r w:rsidR="004D01B3">
        <w:t xml:space="preserve"> </w:t>
      </w:r>
      <w:r w:rsidR="00F1548E">
        <w:t xml:space="preserve">physical switching, such as RF retuning. </w:t>
      </w:r>
      <w:r w:rsidR="00057C16">
        <w:t xml:space="preserve">A sensible </w:t>
      </w:r>
      <w:proofErr w:type="spellStart"/>
      <w:r w:rsidR="00057C16">
        <w:t>gNB</w:t>
      </w:r>
      <w:proofErr w:type="spellEnd"/>
      <w:r w:rsidR="00057C16">
        <w:t xml:space="preserve"> may try to align the WU-BWP with the UE’s initial or default BWP</w:t>
      </w:r>
      <w:r w:rsidR="00FC44DB">
        <w:t xml:space="preserve"> so that additional power consumption for BWP switching can be a</w:t>
      </w:r>
      <w:r w:rsidR="000A7C96">
        <w:t>voided.</w:t>
      </w:r>
    </w:p>
    <w:p w14:paraId="3D332748" w14:textId="0843CBAF" w:rsidR="00B11B8F" w:rsidRPr="00243B51" w:rsidRDefault="00B11B8F" w:rsidP="005B5724">
      <w:pPr>
        <w:pStyle w:val="Caption"/>
        <w:spacing w:before="0"/>
      </w:pPr>
      <w:bookmarkStart w:id="21" w:name="_Toc7809821"/>
      <w:bookmarkStart w:id="22" w:name="_Toc16884532"/>
      <w:r w:rsidRPr="00243B51">
        <w:t xml:space="preserve">Proposal </w:t>
      </w:r>
      <w:r w:rsidRPr="00243B51">
        <w:rPr>
          <w:noProof/>
        </w:rPr>
        <w:fldChar w:fldCharType="begin"/>
      </w:r>
      <w:r w:rsidRPr="00243B51">
        <w:rPr>
          <w:noProof/>
        </w:rPr>
        <w:instrText xml:space="preserve"> SEQ Proposal \* ARABIC </w:instrText>
      </w:r>
      <w:r w:rsidRPr="00243B51">
        <w:rPr>
          <w:noProof/>
        </w:rPr>
        <w:fldChar w:fldCharType="separate"/>
      </w:r>
      <w:r w:rsidR="00C82730">
        <w:rPr>
          <w:noProof/>
        </w:rPr>
        <w:t>8</w:t>
      </w:r>
      <w:r w:rsidRPr="00243B51">
        <w:rPr>
          <w:noProof/>
        </w:rPr>
        <w:fldChar w:fldCharType="end"/>
      </w:r>
      <w:r w:rsidRPr="00243B51">
        <w:t xml:space="preserve">: A </w:t>
      </w:r>
      <w:r>
        <w:t xml:space="preserve">dedicated </w:t>
      </w:r>
      <w:r w:rsidRPr="00243B51">
        <w:t>wake-up bandwidth part</w:t>
      </w:r>
      <w:r>
        <w:t xml:space="preserve">, either </w:t>
      </w:r>
      <w:r w:rsidR="005D57DF">
        <w:t xml:space="preserve">by </w:t>
      </w:r>
      <w:r>
        <w:t>explicit or implicit</w:t>
      </w:r>
      <w:r w:rsidR="005D57DF">
        <w:t xml:space="preserve"> configuration</w:t>
      </w:r>
      <w:r>
        <w:t>,</w:t>
      </w:r>
      <w:r w:rsidRPr="00243B51">
        <w:t xml:space="preserve"> is introduced and is associated with wake-up CORESETs and search space</w:t>
      </w:r>
      <w:r>
        <w:t xml:space="preserve"> set</w:t>
      </w:r>
      <w:r w:rsidRPr="00243B51">
        <w:t>s.</w:t>
      </w:r>
      <w:bookmarkEnd w:id="21"/>
      <w:bookmarkEnd w:id="22"/>
    </w:p>
    <w:p w14:paraId="6E76D609" w14:textId="4E79CB02" w:rsidR="00B11B8F" w:rsidRDefault="00B11B8F" w:rsidP="005B5724">
      <w:pPr>
        <w:pStyle w:val="Caption"/>
        <w:spacing w:before="0"/>
      </w:pPr>
      <w:bookmarkStart w:id="23" w:name="_Toc7809822"/>
      <w:bookmarkStart w:id="24" w:name="_Toc16884533"/>
      <w:r w:rsidRPr="00243B51">
        <w:t xml:space="preserve">Proposal </w:t>
      </w:r>
      <w:r w:rsidRPr="00243B51">
        <w:rPr>
          <w:noProof/>
        </w:rPr>
        <w:fldChar w:fldCharType="begin"/>
      </w:r>
      <w:r w:rsidRPr="00243B51">
        <w:rPr>
          <w:noProof/>
        </w:rPr>
        <w:instrText xml:space="preserve"> SEQ Proposal \* ARABIC </w:instrText>
      </w:r>
      <w:r w:rsidRPr="00243B51">
        <w:rPr>
          <w:noProof/>
        </w:rPr>
        <w:fldChar w:fldCharType="separate"/>
      </w:r>
      <w:r w:rsidR="00C82730">
        <w:rPr>
          <w:noProof/>
        </w:rPr>
        <w:t>9</w:t>
      </w:r>
      <w:r w:rsidRPr="00243B51">
        <w:rPr>
          <w:noProof/>
        </w:rPr>
        <w:fldChar w:fldCharType="end"/>
      </w:r>
      <w:r w:rsidRPr="00243B51">
        <w:t>:</w:t>
      </w:r>
      <w:r>
        <w:t xml:space="preserve"> </w:t>
      </w:r>
      <w:r w:rsidRPr="00243B51">
        <w:t xml:space="preserve">The wake-up BWP is independent of the other </w:t>
      </w:r>
      <w:r>
        <w:t xml:space="preserve">up to </w:t>
      </w:r>
      <w:r w:rsidRPr="00243B51">
        <w:t xml:space="preserve">four BWPs in a cell </w:t>
      </w:r>
      <w:r>
        <w:t xml:space="preserve">and </w:t>
      </w:r>
      <w:r w:rsidRPr="00243B51">
        <w:t xml:space="preserve">is implicitly activated when the UE </w:t>
      </w:r>
      <w:r>
        <w:t>monitors the wake-up PDCCH.</w:t>
      </w:r>
      <w:bookmarkEnd w:id="23"/>
      <w:bookmarkEnd w:id="24"/>
    </w:p>
    <w:p w14:paraId="38CBD59D" w14:textId="2227CD9E" w:rsidR="00D43090" w:rsidRPr="0049785E" w:rsidRDefault="00D43090" w:rsidP="005B5724">
      <w:pPr>
        <w:pStyle w:val="Caption"/>
        <w:spacing w:before="0"/>
        <w:rPr>
          <w:color w:val="000000" w:themeColor="text1"/>
        </w:rPr>
      </w:pPr>
      <w:bookmarkStart w:id="25" w:name="_Toc7809802"/>
      <w:bookmarkStart w:id="26" w:name="_Toc16884520"/>
      <w:r>
        <w:t xml:space="preserve">Observation </w:t>
      </w:r>
      <w:r>
        <w:rPr>
          <w:noProof/>
        </w:rPr>
        <w:fldChar w:fldCharType="begin"/>
      </w:r>
      <w:r>
        <w:rPr>
          <w:noProof/>
        </w:rPr>
        <w:instrText xml:space="preserve"> SEQ Observation \* ARABIC </w:instrText>
      </w:r>
      <w:r>
        <w:rPr>
          <w:noProof/>
        </w:rPr>
        <w:fldChar w:fldCharType="separate"/>
      </w:r>
      <w:r w:rsidR="00C82730">
        <w:rPr>
          <w:noProof/>
        </w:rPr>
        <w:t>5</w:t>
      </w:r>
      <w:r>
        <w:rPr>
          <w:noProof/>
        </w:rPr>
        <w:fldChar w:fldCharType="end"/>
      </w:r>
      <w:r>
        <w:t xml:space="preserve">: A dedicated wake-up BWP simplifies </w:t>
      </w:r>
      <w:r w:rsidR="00692298">
        <w:t xml:space="preserve">CORESET, search space sets, and </w:t>
      </w:r>
      <w:r>
        <w:t>DCI size accounting related to wake-up, does not place unnecessary restrictions on DCI sizes, does not require extensive specification changes, and implicitly provides minimum trans</w:t>
      </w:r>
      <w:r>
        <w:rPr>
          <w:color w:val="000000" w:themeColor="text1"/>
        </w:rPr>
        <w:t>ition time before the wake-up occasion.</w:t>
      </w:r>
      <w:bookmarkEnd w:id="25"/>
      <w:bookmarkEnd w:id="26"/>
    </w:p>
    <w:p w14:paraId="4150EF3B" w14:textId="59815D17" w:rsidR="0004302D" w:rsidRDefault="0004302D" w:rsidP="005B5724"/>
    <w:p w14:paraId="223937D7" w14:textId="6FAD4FF9" w:rsidR="00034A76" w:rsidRDefault="00457099" w:rsidP="000038C7">
      <w:pPr>
        <w:pStyle w:val="Heading3"/>
        <w:jc w:val="both"/>
        <w:rPr>
          <w:lang w:val="en-US"/>
        </w:rPr>
      </w:pPr>
      <w:bookmarkStart w:id="27" w:name="_Ref4658115"/>
      <w:r w:rsidRPr="004768E5">
        <w:rPr>
          <w:lang w:val="en-US"/>
        </w:rPr>
        <w:t xml:space="preserve">Wake-up </w:t>
      </w:r>
      <w:r w:rsidR="00034A76" w:rsidRPr="004768E5">
        <w:rPr>
          <w:lang w:val="en-US"/>
        </w:rPr>
        <w:t xml:space="preserve">DCI </w:t>
      </w:r>
      <w:r w:rsidR="0063241E" w:rsidRPr="004768E5">
        <w:rPr>
          <w:lang w:val="en-US"/>
        </w:rPr>
        <w:t>Design</w:t>
      </w:r>
      <w:bookmarkEnd w:id="27"/>
    </w:p>
    <w:p w14:paraId="66E1E9E2" w14:textId="50E0FBA8" w:rsidR="007469CF" w:rsidRPr="007469CF" w:rsidRDefault="007469CF" w:rsidP="007469CF">
      <w:r>
        <w:t>The following agreement is from RAN1 #97.</w:t>
      </w:r>
    </w:p>
    <w:tbl>
      <w:tblPr>
        <w:tblStyle w:val="TableGrid"/>
        <w:tblW w:w="0" w:type="auto"/>
        <w:tblLook w:val="04A0" w:firstRow="1" w:lastRow="0" w:firstColumn="1" w:lastColumn="0" w:noHBand="0" w:noVBand="1"/>
      </w:tblPr>
      <w:tblGrid>
        <w:gridCol w:w="9962"/>
      </w:tblGrid>
      <w:tr w:rsidR="00AF55D7" w14:paraId="022D8774" w14:textId="77777777" w:rsidTr="00AF55D7">
        <w:tc>
          <w:tcPr>
            <w:tcW w:w="9962" w:type="dxa"/>
          </w:tcPr>
          <w:p w14:paraId="4AC76A1B" w14:textId="77777777" w:rsidR="00786177" w:rsidRPr="00786177" w:rsidRDefault="00786177" w:rsidP="007469CF">
            <w:pPr>
              <w:overflowPunct/>
              <w:autoSpaceDE/>
              <w:autoSpaceDN/>
              <w:adjustRightInd/>
              <w:spacing w:before="0" w:after="0"/>
              <w:textAlignment w:val="auto"/>
              <w:rPr>
                <w:rFonts w:ascii="Times" w:eastAsia="Batang" w:hAnsi="Times"/>
                <w:highlight w:val="green"/>
                <w:lang w:val="en-GB" w:eastAsia="x-none"/>
              </w:rPr>
            </w:pPr>
            <w:r w:rsidRPr="00786177">
              <w:rPr>
                <w:rFonts w:ascii="Times" w:eastAsia="Batang" w:hAnsi="Times"/>
                <w:highlight w:val="green"/>
                <w:lang w:val="en-GB" w:eastAsia="x-none"/>
              </w:rPr>
              <w:t>Agreements:</w:t>
            </w:r>
          </w:p>
          <w:p w14:paraId="5F3E6E9D" w14:textId="77777777" w:rsidR="00786177" w:rsidRPr="00786177" w:rsidRDefault="00786177" w:rsidP="007469CF">
            <w:p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For power saving signal/channel configured outside Active Time, introduce a new DCI format for a UE, where the UE is configured to monitor the DCI format, with the power saving information for the UE in the DCI configurable by RRC</w:t>
            </w:r>
          </w:p>
          <w:p w14:paraId="792670F2" w14:textId="77777777" w:rsidR="00786177" w:rsidRPr="00786177" w:rsidRDefault="00786177" w:rsidP="0002414C">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whether the DCI is in UESS or CSS or both</w:t>
            </w:r>
          </w:p>
          <w:p w14:paraId="52C7F40A" w14:textId="77777777" w:rsidR="00786177" w:rsidRPr="00786177" w:rsidRDefault="00786177" w:rsidP="0002414C">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detailed configuration of the power saving information</w:t>
            </w:r>
          </w:p>
          <w:p w14:paraId="5BEA14D9" w14:textId="77777777" w:rsidR="00786177" w:rsidRPr="00786177" w:rsidRDefault="00786177" w:rsidP="0002414C">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the new DCI format</w:t>
            </w:r>
          </w:p>
          <w:p w14:paraId="2B62A3AA" w14:textId="70A29661" w:rsidR="00AF55D7" w:rsidRPr="00786177" w:rsidRDefault="00786177" w:rsidP="0002414C">
            <w:pPr>
              <w:numPr>
                <w:ilvl w:val="0"/>
                <w:numId w:val="17"/>
              </w:numPr>
              <w:overflowPunct/>
              <w:autoSpaceDE/>
              <w:autoSpaceDN/>
              <w:adjustRightInd/>
              <w:spacing w:before="0"/>
              <w:textAlignment w:val="auto"/>
              <w:rPr>
                <w:lang w:val="en-GB"/>
              </w:rPr>
            </w:pPr>
            <w:r w:rsidRPr="00786177">
              <w:rPr>
                <w:rFonts w:ascii="Times" w:eastAsia="Batang" w:hAnsi="Times"/>
                <w:lang w:val="en-GB"/>
              </w:rPr>
              <w:t>Note: the same DCI may carry power saving information for one or more UEs</w:t>
            </w:r>
          </w:p>
        </w:tc>
      </w:tr>
    </w:tbl>
    <w:p w14:paraId="000D2B38" w14:textId="38E5F0B6" w:rsidR="00AF55D7" w:rsidRDefault="006260FD" w:rsidP="009466C7">
      <w:pPr>
        <w:spacing w:before="120"/>
      </w:pPr>
      <w:r>
        <w:t xml:space="preserve">The WU-DCI, and accordingly the WU-CORESETs and WU-search space sets, </w:t>
      </w:r>
      <w:r w:rsidR="0020018B">
        <w:t>can be shared by a group of UE</w:t>
      </w:r>
      <w:r w:rsidR="00700691">
        <w:t>, which is identified by a new RNTI</w:t>
      </w:r>
      <w:r w:rsidR="00691319">
        <w:t>, e.g., PS-RNTI</w:t>
      </w:r>
      <w:r w:rsidR="0020018B">
        <w:t xml:space="preserve">. </w:t>
      </w:r>
      <w:r w:rsidR="00990E96">
        <w:t xml:space="preserve">Although </w:t>
      </w:r>
      <w:r w:rsidR="00414BFA">
        <w:t>the group-specific WU-DCI</w:t>
      </w:r>
      <w:r w:rsidR="00C05512">
        <w:t xml:space="preserve"> may </w:t>
      </w:r>
      <w:r w:rsidR="00990E96">
        <w:t xml:space="preserve">significantly </w:t>
      </w:r>
      <w:r w:rsidR="00C05512">
        <w:t xml:space="preserve">reduce the </w:t>
      </w:r>
      <w:r w:rsidR="00F77F80">
        <w:t xml:space="preserve">network overhead for </w:t>
      </w:r>
      <w:r w:rsidR="00C05512">
        <w:t>PDCCH-WUS</w:t>
      </w:r>
      <w:r w:rsidR="00990E96">
        <w:t>, it should not come at the cost of significant increase in UE power consumption.</w:t>
      </w:r>
      <w:r w:rsidR="00FB20DE">
        <w:t xml:space="preserve"> Thus, although the configuration </w:t>
      </w:r>
      <w:r w:rsidR="00F50785">
        <w:t xml:space="preserve">of the DCI format </w:t>
      </w:r>
      <w:r w:rsidR="00FB20DE">
        <w:t xml:space="preserve">is specific to a group of UEs, </w:t>
      </w:r>
      <w:r w:rsidR="00DF6026">
        <w:t xml:space="preserve">the capability to </w:t>
      </w:r>
      <w:r w:rsidR="003D2D06">
        <w:t xml:space="preserve">individually </w:t>
      </w:r>
      <w:r w:rsidR="00DF6026">
        <w:t xml:space="preserve">wake up </w:t>
      </w:r>
      <w:r w:rsidR="003D2D06">
        <w:t>each (or a subset of) UE(s)</w:t>
      </w:r>
      <w:r w:rsidR="00F50785">
        <w:t xml:space="preserve"> should be provided. </w:t>
      </w:r>
      <w:r w:rsidR="00292E78">
        <w:t>This can be achieved by assigning a wake-up indicator for each UE in the DCI.</w:t>
      </w:r>
    </w:p>
    <w:p w14:paraId="3ED04839" w14:textId="6EE2615F" w:rsidR="0080413B" w:rsidRPr="00AF55D7" w:rsidRDefault="0080413B" w:rsidP="004A0EF7">
      <w:pPr>
        <w:pStyle w:val="Caption"/>
        <w:spacing w:before="0"/>
      </w:pPr>
      <w:bookmarkStart w:id="28" w:name="_Toc16884534"/>
      <w:r>
        <w:t xml:space="preserve">Proposal </w:t>
      </w:r>
      <w:r w:rsidR="00C82730">
        <w:fldChar w:fldCharType="begin"/>
      </w:r>
      <w:r w:rsidR="00C82730">
        <w:instrText xml:space="preserve"> SEQ Proposal \* ARABIC </w:instrText>
      </w:r>
      <w:r w:rsidR="00C82730">
        <w:fldChar w:fldCharType="separate"/>
      </w:r>
      <w:r w:rsidR="00C82730">
        <w:rPr>
          <w:noProof/>
        </w:rPr>
        <w:t>10</w:t>
      </w:r>
      <w:r w:rsidR="00C82730">
        <w:rPr>
          <w:noProof/>
        </w:rPr>
        <w:fldChar w:fldCharType="end"/>
      </w:r>
      <w:r>
        <w:t xml:space="preserve">: </w:t>
      </w:r>
      <w:r w:rsidR="004A0EF7">
        <w:t>The group-specific w</w:t>
      </w:r>
      <w:r>
        <w:t xml:space="preserve">ake-up DCI supports waking up a subset </w:t>
      </w:r>
      <w:r w:rsidR="004A0EF7">
        <w:t>of UEs in the group.</w:t>
      </w:r>
      <w:bookmarkEnd w:id="28"/>
    </w:p>
    <w:p w14:paraId="64BD91ED" w14:textId="2922A9E2" w:rsidR="00CF78B8" w:rsidRDefault="00CF78B8" w:rsidP="00DF0221">
      <w:r>
        <w:t xml:space="preserve">Other than the wake-up indicators, the WU-DCI </w:t>
      </w:r>
      <w:r w:rsidR="00DE2995">
        <w:t xml:space="preserve">may </w:t>
      </w:r>
      <w:r>
        <w:t xml:space="preserve">contain </w:t>
      </w:r>
      <w:r w:rsidR="002D049F">
        <w:t>content</w:t>
      </w:r>
      <w:r>
        <w:t xml:space="preserve"> fields</w:t>
      </w:r>
      <w:r w:rsidR="00DE2995">
        <w:t>, which can either be common or dedicated.</w:t>
      </w:r>
      <w:r w:rsidR="008954B9">
        <w:t xml:space="preserve"> The </w:t>
      </w:r>
      <w:r w:rsidR="00076629">
        <w:t>content</w:t>
      </w:r>
      <w:r w:rsidR="008954B9">
        <w:t xml:space="preserve"> fields </w:t>
      </w:r>
      <w:r w:rsidR="002D049F">
        <w:t xml:space="preserve">may contain </w:t>
      </w:r>
      <w:r w:rsidR="00076629">
        <w:t xml:space="preserve">information related </w:t>
      </w:r>
      <w:r w:rsidR="00B541F3">
        <w:t>to the wake-up procedure, which is neces</w:t>
      </w:r>
      <w:r w:rsidR="00A81D5F">
        <w:t>sary to</w:t>
      </w:r>
      <w:r w:rsidR="00B541F3">
        <w:t xml:space="preserve"> increase </w:t>
      </w:r>
      <w:r w:rsidR="00A81D5F">
        <w:t xml:space="preserve">system </w:t>
      </w:r>
      <w:r w:rsidR="00B541F3">
        <w:t>flexibility and re</w:t>
      </w:r>
      <w:r w:rsidR="00A81D5F">
        <w:t xml:space="preserve">duce latency. Specifically, a BWP ID can be included so that the UE will have already switched to </w:t>
      </w:r>
      <w:r w:rsidR="00404DE7">
        <w:t xml:space="preserve">a BWP appropriate for the expected traffic by the time the </w:t>
      </w:r>
      <w:proofErr w:type="spellStart"/>
      <w:r w:rsidR="00404DE7">
        <w:t>onDuration</w:t>
      </w:r>
      <w:proofErr w:type="spellEnd"/>
      <w:r w:rsidR="00404DE7">
        <w:t xml:space="preserve"> starts. Triggers for aperiodic CSI</w:t>
      </w:r>
      <w:r w:rsidR="00452691">
        <w:t xml:space="preserve"> </w:t>
      </w:r>
      <w:r w:rsidR="00583CA3">
        <w:t>and/</w:t>
      </w:r>
      <w:r w:rsidR="00452691">
        <w:t xml:space="preserve">or TRS can also be included so that the UE will be </w:t>
      </w:r>
      <w:r w:rsidR="00583CA3">
        <w:t xml:space="preserve">ready to transmit a CSI report and/or receive TRS at the beginning of the </w:t>
      </w:r>
      <w:proofErr w:type="spellStart"/>
      <w:r w:rsidR="00583CA3">
        <w:t>onDuration</w:t>
      </w:r>
      <w:proofErr w:type="spellEnd"/>
      <w:r w:rsidR="00BE4EEE">
        <w:t xml:space="preserve">. </w:t>
      </w:r>
      <w:r w:rsidR="00113775">
        <w:t xml:space="preserve">Some other candidates can be found in </w:t>
      </w:r>
      <w:r w:rsidR="00113775">
        <w:fldChar w:fldCharType="begin"/>
      </w:r>
      <w:r w:rsidR="00113775">
        <w:instrText xml:space="preserve"> REF _Ref7807742 \r \h </w:instrText>
      </w:r>
      <w:r w:rsidR="00113775">
        <w:fldChar w:fldCharType="separate"/>
      </w:r>
      <w:r w:rsidR="00C82730">
        <w:t>[8]</w:t>
      </w:r>
      <w:r w:rsidR="00113775">
        <w:fldChar w:fldCharType="end"/>
      </w:r>
      <w:r w:rsidR="00113775">
        <w:t>.</w:t>
      </w:r>
    </w:p>
    <w:p w14:paraId="023E5AC8" w14:textId="77777777" w:rsidR="00307F51" w:rsidRDefault="00307F51" w:rsidP="00B5181E"/>
    <w:p w14:paraId="479656DF" w14:textId="790A4327" w:rsidR="00307F51" w:rsidRDefault="00307F51" w:rsidP="00307F51">
      <w:pPr>
        <w:pStyle w:val="Heading4"/>
      </w:pPr>
      <w:bookmarkStart w:id="29" w:name="_Ref16792791"/>
      <w:r>
        <w:lastRenderedPageBreak/>
        <w:t>Wake-up DCI format</w:t>
      </w:r>
      <w:bookmarkEnd w:id="29"/>
    </w:p>
    <w:p w14:paraId="5E507DCD" w14:textId="6004F44B" w:rsidR="00197310" w:rsidRDefault="000C109F" w:rsidP="00197310">
      <w:r>
        <w:t xml:space="preserve">Once a UE is indicated to wake up by the wake-up indicator, it can </w:t>
      </w:r>
      <w:r w:rsidR="00A54C60">
        <w:t xml:space="preserve">proceed to read </w:t>
      </w:r>
      <w:r>
        <w:t xml:space="preserve">the associated information </w:t>
      </w:r>
      <w:r w:rsidR="00A54C60">
        <w:t xml:space="preserve">in the content field. Regarding the association rule between the wake-up indicator and the content field, we can </w:t>
      </w:r>
      <w:r w:rsidR="00B5181E">
        <w:t>consider two possibilities: (a) static mapping and (b) dynamic mapping. The two WU-DCI formats with different mapp</w:t>
      </w:r>
      <w:r w:rsidR="00240D0E">
        <w:t>ing schemes are illustrated in</w:t>
      </w:r>
      <w:r w:rsidR="00197310">
        <w:t xml:space="preserve"> </w:t>
      </w:r>
      <w:r w:rsidR="00197310">
        <w:fldChar w:fldCharType="begin"/>
      </w:r>
      <w:r w:rsidR="00197310">
        <w:instrText xml:space="preserve"> REF _Ref16785837 \h </w:instrText>
      </w:r>
      <w:r w:rsidR="00197310">
        <w:fldChar w:fldCharType="separate"/>
      </w:r>
      <w:r w:rsidR="00C82730">
        <w:t xml:space="preserve">Figure </w:t>
      </w:r>
      <w:r w:rsidR="00C82730">
        <w:rPr>
          <w:noProof/>
        </w:rPr>
        <w:t>2</w:t>
      </w:r>
      <w:r w:rsidR="00197310">
        <w:fldChar w:fldCharType="end"/>
      </w:r>
      <w:r w:rsidR="00197310">
        <w:t>.</w:t>
      </w:r>
    </w:p>
    <w:tbl>
      <w:tblPr>
        <w:tblStyle w:val="TableGrid"/>
        <w:tblW w:w="0" w:type="auto"/>
        <w:tblLook w:val="04A0" w:firstRow="1" w:lastRow="0" w:firstColumn="1" w:lastColumn="0" w:noHBand="0" w:noVBand="1"/>
      </w:tblPr>
      <w:tblGrid>
        <w:gridCol w:w="9962"/>
      </w:tblGrid>
      <w:tr w:rsidR="00E42AD4" w14:paraId="36BD7A99" w14:textId="77777777" w:rsidTr="00350741">
        <w:tc>
          <w:tcPr>
            <w:tcW w:w="9962" w:type="dxa"/>
            <w:tcBorders>
              <w:top w:val="nil"/>
              <w:left w:val="nil"/>
              <w:bottom w:val="nil"/>
              <w:right w:val="nil"/>
            </w:tcBorders>
          </w:tcPr>
          <w:p w14:paraId="47174488" w14:textId="5B057739" w:rsidR="00E42AD4" w:rsidRDefault="00676450" w:rsidP="00350741">
            <w:pPr>
              <w:jc w:val="center"/>
            </w:pPr>
            <w:r>
              <w:object w:dxaOrig="8881" w:dyaOrig="1111" w14:anchorId="7A3EE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444pt;height:55.5pt" o:ole="">
                  <v:imagedata r:id="rId13" o:title=""/>
                </v:shape>
                <o:OLEObject Type="Embed" ProgID="Visio.Drawing.15" ShapeID="_x0000_i1101" DrawAspect="Content" ObjectID="_1627497588" r:id="rId14"/>
              </w:object>
            </w:r>
          </w:p>
          <w:p w14:paraId="62ACF922" w14:textId="77777777" w:rsidR="00E42AD4" w:rsidRDefault="00E42AD4" w:rsidP="00350741">
            <w:pPr>
              <w:jc w:val="center"/>
            </w:pPr>
            <w:r>
              <w:t>(a) Static mapping</w:t>
            </w:r>
          </w:p>
          <w:p w14:paraId="20DE847D" w14:textId="5F43EF0F" w:rsidR="00E42AD4" w:rsidRDefault="008704B3" w:rsidP="009A57B0">
            <w:pPr>
              <w:jc w:val="center"/>
            </w:pPr>
            <w:r>
              <w:object w:dxaOrig="8881" w:dyaOrig="1411" w14:anchorId="45C986C4">
                <v:shape id="_x0000_i1102" type="#_x0000_t75" style="width:444pt;height:70.5pt" o:ole="">
                  <v:imagedata r:id="rId15" o:title=""/>
                </v:shape>
                <o:OLEObject Type="Embed" ProgID="Visio.Drawing.15" ShapeID="_x0000_i1102" DrawAspect="Content" ObjectID="_1627497589" r:id="rId16"/>
              </w:object>
            </w:r>
          </w:p>
          <w:p w14:paraId="138D81E9" w14:textId="77777777" w:rsidR="00E42AD4" w:rsidRDefault="00E42AD4" w:rsidP="00350741">
            <w:pPr>
              <w:jc w:val="center"/>
            </w:pPr>
            <w:r>
              <w:t>(b) Dynamic mapping</w:t>
            </w:r>
          </w:p>
        </w:tc>
      </w:tr>
    </w:tbl>
    <w:p w14:paraId="29D775D2" w14:textId="4ACD9E74" w:rsidR="005B0194" w:rsidRDefault="005B0194" w:rsidP="001220F0">
      <w:pPr>
        <w:pStyle w:val="Caption"/>
        <w:jc w:val="center"/>
      </w:pPr>
      <w:bookmarkStart w:id="30" w:name="_Ref16785837"/>
      <w:bookmarkStart w:id="31" w:name="_Ref7715901"/>
      <w:bookmarkStart w:id="32" w:name="_Ref7791844"/>
      <w:r>
        <w:t xml:space="preserve">Figure </w:t>
      </w:r>
      <w:r w:rsidR="00C82730">
        <w:fldChar w:fldCharType="begin"/>
      </w:r>
      <w:r w:rsidR="00C82730">
        <w:instrText xml:space="preserve"> SEQ Figure \* ARABIC </w:instrText>
      </w:r>
      <w:r w:rsidR="00C82730">
        <w:fldChar w:fldCharType="separate"/>
      </w:r>
      <w:r w:rsidR="00C82730">
        <w:rPr>
          <w:noProof/>
        </w:rPr>
        <w:t>2</w:t>
      </w:r>
      <w:r w:rsidR="00C82730">
        <w:rPr>
          <w:noProof/>
        </w:rPr>
        <w:fldChar w:fldCharType="end"/>
      </w:r>
      <w:bookmarkEnd w:id="30"/>
      <w:r>
        <w:t>: Wake-up DCI format</w:t>
      </w:r>
    </w:p>
    <w:bookmarkEnd w:id="31"/>
    <w:bookmarkEnd w:id="32"/>
    <w:p w14:paraId="525D7E10" w14:textId="77777777" w:rsidR="00E5133A" w:rsidRDefault="00E5133A" w:rsidP="00E5133A"/>
    <w:p w14:paraId="004844A7" w14:textId="70AA901B" w:rsidR="00B56A5B" w:rsidRDefault="00BE5B90" w:rsidP="00E5133A">
      <w:r>
        <w:t xml:space="preserve">In the WU-DCI format with static mapping </w:t>
      </w:r>
      <w:r w:rsidR="000B38CA">
        <w:t xml:space="preserve">(static WU-DCI) </w:t>
      </w:r>
      <w:r>
        <w:t>in</w:t>
      </w:r>
      <w:r w:rsidR="00E5133A">
        <w:t xml:space="preserve"> </w:t>
      </w:r>
      <w:r w:rsidR="00E5133A">
        <w:fldChar w:fldCharType="begin"/>
      </w:r>
      <w:r w:rsidR="00E5133A">
        <w:instrText xml:space="preserve"> REF _Ref16785837 \h </w:instrText>
      </w:r>
      <w:r w:rsidR="00E5133A">
        <w:fldChar w:fldCharType="separate"/>
      </w:r>
      <w:r w:rsidR="00C82730">
        <w:t xml:space="preserve">Figure </w:t>
      </w:r>
      <w:r w:rsidR="00C82730">
        <w:rPr>
          <w:noProof/>
        </w:rPr>
        <w:t>2</w:t>
      </w:r>
      <w:r w:rsidR="00E5133A">
        <w:fldChar w:fldCharType="end"/>
      </w:r>
      <w:r w:rsidR="00E5133A">
        <w:t xml:space="preserve"> (a)</w:t>
      </w:r>
      <w:r>
        <w:t>, each (or a subset of) UE(s) is assigned with a dedicated wake-up indicator and a content field. Note that t</w:t>
      </w:r>
      <w:r w:rsidR="0045316D">
        <w:t xml:space="preserve">he </w:t>
      </w:r>
      <w:r>
        <w:t>DCI format with static mapping in</w:t>
      </w:r>
      <w:r w:rsidR="00E5133A">
        <w:t xml:space="preserve"> </w:t>
      </w:r>
      <w:r w:rsidR="00E5133A">
        <w:fldChar w:fldCharType="begin"/>
      </w:r>
      <w:r w:rsidR="00E5133A">
        <w:instrText xml:space="preserve"> REF _Ref16785837 \h </w:instrText>
      </w:r>
      <w:r w:rsidR="00E5133A">
        <w:fldChar w:fldCharType="separate"/>
      </w:r>
      <w:r w:rsidR="00C82730">
        <w:t xml:space="preserve">Figure </w:t>
      </w:r>
      <w:r w:rsidR="00C82730">
        <w:rPr>
          <w:noProof/>
        </w:rPr>
        <w:t>2</w:t>
      </w:r>
      <w:r w:rsidR="00E5133A">
        <w:fldChar w:fldCharType="end"/>
      </w:r>
      <w:r>
        <w:t xml:space="preserve"> (a) resembles existing group-common PDCCH/DCI, such as DCI format 2_0/2/3</w:t>
      </w:r>
      <w:r w:rsidR="000B38CA">
        <w:t>, and the configuration framework could mostly be re-used</w:t>
      </w:r>
      <w:r w:rsidR="003A7E46">
        <w:t xml:space="preserve">: each UE </w:t>
      </w:r>
      <w:r w:rsidR="002F4CAE">
        <w:t xml:space="preserve">in the group can be configured with the DCI </w:t>
      </w:r>
      <w:r w:rsidR="00DE74A5">
        <w:t xml:space="preserve">payload </w:t>
      </w:r>
      <w:r w:rsidR="002F4CAE">
        <w:t>size</w:t>
      </w:r>
      <w:r w:rsidR="00DE74A5">
        <w:t xml:space="preserve">, the position in the DCI, </w:t>
      </w:r>
      <w:r w:rsidR="001029D6">
        <w:t>and the length of the content field.</w:t>
      </w:r>
    </w:p>
    <w:p w14:paraId="1E390A56" w14:textId="3F63A0FB" w:rsidR="007A4B6B" w:rsidRDefault="000B38CA" w:rsidP="004C49C6">
      <w:r>
        <w:t xml:space="preserve">On the contrary, in the WU-DCI format with dynamic mapping (dynamic WU-DCI), each (or a subset of) UE(s) is assigned with a dedicated wake-up indicator, </w:t>
      </w:r>
      <w:r w:rsidR="00366FC0">
        <w:t>whereas</w:t>
      </w:r>
      <w:r>
        <w:t xml:space="preserve"> the mapping to a content field is</w:t>
      </w:r>
      <w:r w:rsidR="001366CE">
        <w:t xml:space="preserve"> conditional to the overall wake-up indicator field (WIF). </w:t>
      </w:r>
      <w:r w:rsidR="00366FC0">
        <w:t>By “dynamic”, i</w:t>
      </w:r>
      <w:r w:rsidR="001366CE">
        <w:t>t</w:t>
      </w:r>
      <w:r w:rsidR="005B20AF">
        <w:t xml:space="preserve"> should not be misled that </w:t>
      </w:r>
      <w:r w:rsidR="000F3A2C">
        <w:t xml:space="preserve">the </w:t>
      </w:r>
      <w:r w:rsidR="00366FC0">
        <w:t xml:space="preserve">DCI </w:t>
      </w:r>
      <w:r w:rsidR="000F3A2C">
        <w:t>payload size or the number of fields</w:t>
      </w:r>
      <w:r w:rsidR="00366FC0">
        <w:t xml:space="preserve"> </w:t>
      </w:r>
      <w:r w:rsidR="00A50B5A">
        <w:t>changes dynamically</w:t>
      </w:r>
      <w:r w:rsidR="008E5517">
        <w:t>. The number of wake-up indicators, i.e., the number of UEs in the group</w:t>
      </w:r>
      <w:r w:rsidR="007A4B6B">
        <w:t xml:space="preserve"> </w:t>
      </w:r>
      <m:oMath>
        <m:r>
          <w:rPr>
            <w:rFonts w:ascii="Cambria Math" w:hAnsi="Cambria Math"/>
          </w:rPr>
          <m:t>X</m:t>
        </m:r>
      </m:oMath>
      <w:r w:rsidR="008E5517">
        <w:t>, and the number of content fields</w:t>
      </w:r>
      <w:r w:rsidR="007A4B6B">
        <w:t xml:space="preserve"> </w:t>
      </w:r>
      <m:oMath>
        <m:r>
          <w:rPr>
            <w:rFonts w:ascii="Cambria Math" w:hAnsi="Cambria Math"/>
          </w:rPr>
          <m:t>Y</m:t>
        </m:r>
      </m:oMath>
      <w:r w:rsidR="008E5517">
        <w:t xml:space="preserve"> are fixed in the dynamic WU-DCI. However, </w:t>
      </w:r>
      <m:oMath>
        <m:r>
          <w:rPr>
            <w:rFonts w:ascii="Cambria Math" w:hAnsi="Cambria Math"/>
          </w:rPr>
          <m:t>X</m:t>
        </m:r>
      </m:oMath>
      <w:r w:rsidR="007A4B6B">
        <w:t xml:space="preserve"> and </w:t>
      </w:r>
      <m:oMath>
        <m:r>
          <w:rPr>
            <w:rFonts w:ascii="Cambria Math" w:hAnsi="Cambria Math"/>
          </w:rPr>
          <m:t>Y</m:t>
        </m:r>
      </m:oMath>
      <w:r w:rsidR="007A4B6B">
        <w:t xml:space="preserve"> are configured independently, preferably with </w:t>
      </w:r>
      <m:oMath>
        <m:r>
          <w:rPr>
            <w:rFonts w:ascii="Cambria Math" w:hAnsi="Cambria Math"/>
          </w:rPr>
          <m:t>X</m:t>
        </m:r>
        <m:r>
          <m:rPr>
            <m:sty m:val="p"/>
          </m:rPr>
          <w:rPr>
            <w:rFonts w:ascii="Cambria Math" w:hAnsi="Cambria Math"/>
          </w:rPr>
          <m:t>≥</m:t>
        </m:r>
        <m:r>
          <w:rPr>
            <w:rFonts w:ascii="Cambria Math" w:hAnsi="Cambria Math"/>
          </w:rPr>
          <m:t>Y</m:t>
        </m:r>
      </m:oMath>
      <w:r w:rsidR="007A4B6B">
        <w:t xml:space="preserve">, and there may not be one-to-one correspondence </w:t>
      </w:r>
      <w:r w:rsidR="00805458">
        <w:t>from each</w:t>
      </w:r>
      <w:r w:rsidR="007A4B6B">
        <w:t xml:space="preserve"> UE </w:t>
      </w:r>
      <w:r w:rsidR="00805458">
        <w:t xml:space="preserve">to </w:t>
      </w:r>
      <w:r w:rsidR="007A4B6B">
        <w:t>a content field</w:t>
      </w:r>
      <w:r w:rsidR="00805458">
        <w:t>.</w:t>
      </w:r>
    </w:p>
    <w:p w14:paraId="6548DFBF" w14:textId="0F7A6ECA" w:rsidR="00506B94" w:rsidRDefault="00CE695F" w:rsidP="00366FC0">
      <w:pPr>
        <w:pStyle w:val="Caption"/>
        <w:spacing w:before="0"/>
      </w:pPr>
      <w:bookmarkStart w:id="33" w:name="_Toc16884521"/>
      <w:r>
        <w:t xml:space="preserve">Observation </w:t>
      </w:r>
      <w:r w:rsidR="00C82730">
        <w:fldChar w:fldCharType="begin"/>
      </w:r>
      <w:r w:rsidR="00C82730">
        <w:instrText xml:space="preserve"> SEQ Observation \* ARABIC </w:instrText>
      </w:r>
      <w:r w:rsidR="00C82730">
        <w:fldChar w:fldCharType="separate"/>
      </w:r>
      <w:r w:rsidR="00C82730">
        <w:rPr>
          <w:noProof/>
        </w:rPr>
        <w:t>6</w:t>
      </w:r>
      <w:r w:rsidR="00C82730">
        <w:rPr>
          <w:noProof/>
        </w:rPr>
        <w:fldChar w:fldCharType="end"/>
      </w:r>
      <w:r>
        <w:t>: Fixed mapping and dynamic mapping can be considered as candidates for WU-DCI field mapping.</w:t>
      </w:r>
      <w:bookmarkEnd w:id="33"/>
      <w:r>
        <w:t xml:space="preserve"> </w:t>
      </w:r>
    </w:p>
    <w:p w14:paraId="62B6267D" w14:textId="77777777" w:rsidR="00CE695F" w:rsidRDefault="00CE695F" w:rsidP="00DF0221"/>
    <w:p w14:paraId="562D2565" w14:textId="6FB83747" w:rsidR="00307F51" w:rsidRDefault="00307F51" w:rsidP="00307F51">
      <w:pPr>
        <w:pStyle w:val="Heading4"/>
      </w:pPr>
      <w:r>
        <w:t>Wake-up DCI with dynamic mapping</w:t>
      </w:r>
    </w:p>
    <w:p w14:paraId="072FDF89" w14:textId="5B4DFE87" w:rsidR="00307F51" w:rsidRDefault="004C49C6" w:rsidP="00DF0221">
      <w:r>
        <w:t>Assume that a</w:t>
      </w:r>
      <w:r w:rsidR="00CE695F">
        <w:t xml:space="preserve"> dynamic WU-DCI </w:t>
      </w:r>
      <w:r>
        <w:t>is</w:t>
      </w:r>
      <w:r w:rsidR="00CE695F">
        <w:t xml:space="preserve"> configured with </w:t>
      </w:r>
      <m:oMath>
        <m:r>
          <w:rPr>
            <w:rFonts w:ascii="Cambria Math" w:hAnsi="Cambria Math"/>
          </w:rPr>
          <m:t>X</m:t>
        </m:r>
      </m:oMath>
      <w:r>
        <w:t xml:space="preserve"> wake-up indicators and </w:t>
      </w:r>
      <m:oMath>
        <m:r>
          <w:rPr>
            <w:rFonts w:ascii="Cambria Math" w:hAnsi="Cambria Math"/>
          </w:rPr>
          <m:t>Y</m:t>
        </m:r>
      </m:oMath>
      <w:r w:rsidR="00E55716">
        <w:t xml:space="preserve"> content fields, where </w:t>
      </w:r>
      <m:oMath>
        <m:r>
          <w:rPr>
            <w:rFonts w:ascii="Cambria Math" w:hAnsi="Cambria Math"/>
          </w:rPr>
          <m:t>X</m:t>
        </m:r>
        <m:r>
          <m:rPr>
            <m:sty m:val="p"/>
          </m:rPr>
          <w:rPr>
            <w:rFonts w:ascii="Cambria Math" w:hAnsi="Cambria Math"/>
          </w:rPr>
          <m:t>≥</m:t>
        </m:r>
        <m:r>
          <w:rPr>
            <w:rFonts w:ascii="Cambria Math" w:hAnsi="Cambria Math"/>
          </w:rPr>
          <m:t>Y</m:t>
        </m:r>
      </m:oMath>
      <w:r w:rsidR="00E55716">
        <w:t xml:space="preserve">. </w:t>
      </w:r>
      <w:r w:rsidR="0023632C">
        <w:t xml:space="preserve">Dynamic mapping for a UE to a content field is calculated as a function of the WIF and some other parameters, such as RNTI and a time-dependent index. As a simple example, </w:t>
      </w:r>
      <w:r w:rsidR="00FA3A9C">
        <w:t xml:space="preserve">if a wake-up indicator for a UE is set to 1 and it is the first 1 in the WIF, the UE can be mapped to the first content field, i.e., content field 0 in </w:t>
      </w:r>
      <w:r w:rsidR="00FA3A9C">
        <w:fldChar w:fldCharType="begin"/>
      </w:r>
      <w:r w:rsidR="00FA3A9C">
        <w:instrText xml:space="preserve"> REF _Ref16785837 \h </w:instrText>
      </w:r>
      <w:r w:rsidR="00FA3A9C">
        <w:fldChar w:fldCharType="separate"/>
      </w:r>
      <w:r w:rsidR="00C82730">
        <w:t xml:space="preserve">Figure </w:t>
      </w:r>
      <w:r w:rsidR="00C82730">
        <w:rPr>
          <w:noProof/>
        </w:rPr>
        <w:t>2</w:t>
      </w:r>
      <w:r w:rsidR="00FA3A9C">
        <w:fldChar w:fldCharType="end"/>
      </w:r>
      <w:r w:rsidR="00FA3A9C">
        <w:t xml:space="preserve">. Similarly, for the other UEs with </w:t>
      </w:r>
      <w:r w:rsidR="00E50E01">
        <w:t xml:space="preserve">the </w:t>
      </w:r>
      <w:r w:rsidR="00FA3A9C">
        <w:t>wake-up indicator</w:t>
      </w:r>
      <w:r w:rsidR="00E50E01">
        <w:t xml:space="preserve">s are set, the indexes of corresponding content fields are given by the number ‘1’s </w:t>
      </w:r>
      <w:r w:rsidR="00E77B42">
        <w:t xml:space="preserve">preceding the UEs’ wake-up indicators in the WIF. In this manner, up to </w:t>
      </w:r>
      <m:oMath>
        <m:r>
          <w:rPr>
            <w:rFonts w:ascii="Cambria Math" w:hAnsi="Cambria Math"/>
          </w:rPr>
          <m:t>Y</m:t>
        </m:r>
      </m:oMath>
      <w:r w:rsidR="00E77B42">
        <w:t xml:space="preserve"> UEs can wake up simultaneously with unique content fields. </w:t>
      </w:r>
      <w:r w:rsidR="006D7549">
        <w:t xml:space="preserve">Further, having more than </w:t>
      </w:r>
      <m:oMath>
        <m:r>
          <w:rPr>
            <w:rFonts w:ascii="Cambria Math" w:hAnsi="Cambria Math"/>
          </w:rPr>
          <m:t>Y</m:t>
        </m:r>
      </m:oMath>
      <w:r w:rsidR="006D7549">
        <w:t xml:space="preserve"> ‘1’s in the WIF does not </w:t>
      </w:r>
      <w:r w:rsidR="00215605">
        <w:t xml:space="preserve">necessarily </w:t>
      </w:r>
      <w:r w:rsidR="006D7549">
        <w:t xml:space="preserve">mean </w:t>
      </w:r>
      <w:r w:rsidR="00215605">
        <w:t>that some UEs’ wake-up is blocked, but that some UEs may not be assigned with unique content fields.</w:t>
      </w:r>
    </w:p>
    <w:p w14:paraId="2BD61A9F" w14:textId="6B86E600" w:rsidR="00B83E13" w:rsidRDefault="00B83E13" w:rsidP="00DF0221">
      <w:r>
        <w:t xml:space="preserve">Having a fewer content fields than the number of UEs in the group, i.e., </w:t>
      </w:r>
      <m:oMath>
        <m:r>
          <w:rPr>
            <w:rFonts w:ascii="Cambria Math" w:hAnsi="Cambria Math"/>
          </w:rPr>
          <m:t>X</m:t>
        </m:r>
        <m:r>
          <m:rPr>
            <m:sty m:val="p"/>
          </m:rPr>
          <w:rPr>
            <w:rFonts w:ascii="Cambria Math" w:hAnsi="Cambria Math"/>
          </w:rPr>
          <m:t>&gt;</m:t>
        </m:r>
        <m:r>
          <w:rPr>
            <w:rFonts w:ascii="Cambria Math" w:hAnsi="Cambria Math"/>
          </w:rPr>
          <m:t>Y</m:t>
        </m:r>
      </m:oMath>
      <w:r>
        <w:t>, the DCI payload size can be reduced compared to the static WU-DCI. As such, dynamic WU-DCI is more advantageous with reduced PDCCH-WUS decoding complexity and improved performance.</w:t>
      </w:r>
      <w:r w:rsidR="00805458">
        <w:t xml:space="preserve"> According to the analysis in the Appendix,</w:t>
      </w:r>
      <w:r w:rsidR="00B22A52">
        <w:t xml:space="preserve"> with </w:t>
      </w:r>
      <m:oMath>
        <m:r>
          <w:rPr>
            <w:rFonts w:ascii="Cambria Math" w:hAnsi="Cambria Math"/>
          </w:rPr>
          <m:t>X</m:t>
        </m:r>
        <m:r>
          <m:rPr>
            <m:sty m:val="p"/>
          </m:rPr>
          <w:rPr>
            <w:rFonts w:ascii="Cambria Math" w:hAnsi="Cambria Math"/>
          </w:rPr>
          <m:t>=9</m:t>
        </m:r>
      </m:oMath>
      <w:r w:rsidR="00B22A52">
        <w:t xml:space="preserve"> and </w:t>
      </w:r>
      <m:oMath>
        <m:r>
          <w:rPr>
            <w:rFonts w:ascii="Cambria Math" w:hAnsi="Cambria Math"/>
          </w:rPr>
          <m:t>Y</m:t>
        </m:r>
        <m:r>
          <m:rPr>
            <m:sty m:val="p"/>
          </m:rPr>
          <w:rPr>
            <w:rFonts w:ascii="Cambria Math" w:hAnsi="Cambria Math"/>
          </w:rPr>
          <m:t>=4</m:t>
        </m:r>
      </m:oMath>
      <w:r w:rsidR="00B22A52">
        <w:t>, the dynamic WU-DCI shows 1.5 to 2dB mis-detection performance improvement compared to the static WU-DCI.</w:t>
      </w:r>
    </w:p>
    <w:p w14:paraId="3132842A" w14:textId="6EF185DD" w:rsidR="00B22A52" w:rsidRDefault="005E0B4B" w:rsidP="007C0D0F">
      <w:pPr>
        <w:pStyle w:val="Caption"/>
        <w:spacing w:before="0"/>
      </w:pPr>
      <w:bookmarkStart w:id="34" w:name="_Toc16884522"/>
      <w:r>
        <w:t xml:space="preserve">Observation </w:t>
      </w:r>
      <w:r w:rsidR="00C82730">
        <w:fldChar w:fldCharType="begin"/>
      </w:r>
      <w:r w:rsidR="00C82730">
        <w:instrText xml:space="preserve"> SEQ Observation \* ARABIC </w:instrText>
      </w:r>
      <w:r w:rsidR="00C82730">
        <w:fldChar w:fldCharType="separate"/>
      </w:r>
      <w:r w:rsidR="00C82730">
        <w:rPr>
          <w:noProof/>
        </w:rPr>
        <w:t>7</w:t>
      </w:r>
      <w:r w:rsidR="00C82730">
        <w:rPr>
          <w:noProof/>
        </w:rPr>
        <w:fldChar w:fldCharType="end"/>
      </w:r>
      <w:r>
        <w:t>: Dynamic WU-DCI provides mis-detection performance improvement over static WU-DCI.</w:t>
      </w:r>
      <w:bookmarkEnd w:id="34"/>
    </w:p>
    <w:p w14:paraId="62C2AD0E" w14:textId="10ABD8DF" w:rsidR="00E42AD4" w:rsidRDefault="00B56A5B" w:rsidP="00DF0221">
      <w:r>
        <w:lastRenderedPageBreak/>
        <w:t>The underlying principle of the dynamic WU-DCI is</w:t>
      </w:r>
      <w:r w:rsidR="00885EFC">
        <w:t xml:space="preserve"> statistical multiplexing, </w:t>
      </w:r>
      <w:r w:rsidR="009B097A">
        <w:t xml:space="preserve">From the earlier study </w:t>
      </w:r>
      <w:r w:rsidR="009B097A">
        <w:fldChar w:fldCharType="begin"/>
      </w:r>
      <w:r w:rsidR="009B097A">
        <w:instrText xml:space="preserve"> REF _Ref16602003 \r \h </w:instrText>
      </w:r>
      <w:r w:rsidR="009B097A">
        <w:fldChar w:fldCharType="separate"/>
      </w:r>
      <w:r w:rsidR="00C82730">
        <w:t>[2]</w:t>
      </w:r>
      <w:r w:rsidR="009B097A">
        <w:fldChar w:fldCharType="end"/>
      </w:r>
      <w:r w:rsidR="009B097A">
        <w:t>, it was reported by multiple sources that</w:t>
      </w:r>
      <w:r w:rsidR="00855D03">
        <w:t>, in many typical use cases,</w:t>
      </w:r>
      <w:r w:rsidR="009B097A">
        <w:t xml:space="preserve"> a significant portion of DRX cycles are </w:t>
      </w:r>
      <w:r w:rsidR="00855D03">
        <w:t xml:space="preserve">empty. This observation leads all the way to the agreement of introducing WUS in Rel-16. </w:t>
      </w:r>
      <w:r w:rsidR="004035A7">
        <w:t xml:space="preserve">Due to the small chance of actual wake-up, it is expected that the </w:t>
      </w:r>
      <w:proofErr w:type="spellStart"/>
      <w:r w:rsidR="004035A7">
        <w:t>gNB</w:t>
      </w:r>
      <w:proofErr w:type="spellEnd"/>
      <w:r w:rsidR="004035A7">
        <w:t xml:space="preserve"> would only wake up a small subset of the UEs in the group sharing the same WU-DCI. According to the analysis in</w:t>
      </w:r>
      <w:r w:rsidR="0054180B">
        <w:t xml:space="preserve"> the Appendix, when the chance of wake-up is 10%, the probability that more than </w:t>
      </w:r>
      <w:r w:rsidR="006D7549">
        <w:t>4 UEs out of 9 total UEs</w:t>
      </w:r>
      <w:r w:rsidR="001F05FC">
        <w:t xml:space="preserve"> are required to wake up at the same time is </w:t>
      </w:r>
      <w:r w:rsidR="007814F9">
        <w:t>about 0.1%.</w:t>
      </w:r>
    </w:p>
    <w:p w14:paraId="1EE1FE20" w14:textId="77777777" w:rsidR="008F7FF9" w:rsidRDefault="008F7FF9" w:rsidP="00DF0221"/>
    <w:p w14:paraId="2E88A524" w14:textId="424856AE" w:rsidR="002571C0" w:rsidRDefault="00C611D6" w:rsidP="000038C7">
      <w:pPr>
        <w:pStyle w:val="Heading3"/>
        <w:jc w:val="both"/>
        <w:rPr>
          <w:lang w:val="en-US"/>
        </w:rPr>
      </w:pPr>
      <w:r>
        <w:rPr>
          <w:lang w:val="en-US"/>
        </w:rPr>
        <w:t>Other issues</w:t>
      </w:r>
    </w:p>
    <w:p w14:paraId="00A2974B" w14:textId="5F469943" w:rsidR="007277C8" w:rsidRDefault="009864ED" w:rsidP="00E13EF5">
      <w:pPr>
        <w:pStyle w:val="Heading4"/>
      </w:pPr>
      <w:r>
        <w:t xml:space="preserve">Discontinuous transmission </w:t>
      </w:r>
      <w:r w:rsidR="00431EFD">
        <w:t>of WUS</w:t>
      </w:r>
    </w:p>
    <w:p w14:paraId="1A217421" w14:textId="27803B25" w:rsidR="00A65887" w:rsidRDefault="009864ED" w:rsidP="000038C7">
      <w:r>
        <w:t xml:space="preserve">There are two divergent </w:t>
      </w:r>
      <w:r w:rsidR="00C1707B">
        <w:t>views</w:t>
      </w:r>
      <w:r>
        <w:t xml:space="preserve"> on </w:t>
      </w:r>
      <w:r w:rsidR="007440CE">
        <w:t xml:space="preserve">the transmission of WUS by the </w:t>
      </w:r>
      <w:proofErr w:type="spellStart"/>
      <w:r w:rsidR="007440CE">
        <w:t>gNB</w:t>
      </w:r>
      <w:proofErr w:type="spellEnd"/>
      <w:r w:rsidR="001A5543">
        <w:t>.</w:t>
      </w:r>
      <w:r w:rsidR="00A65887">
        <w:t xml:space="preserve"> Depending on which view is adopted, UE’s behavior of monitoring PDCCH-WUS may be determined accordingly.</w:t>
      </w:r>
      <w:r w:rsidR="00795218">
        <w:t xml:space="preserve"> Therefore, it is important to have a unified view</w:t>
      </w:r>
      <w:r w:rsidR="00C1707B">
        <w:t xml:space="preserve"> to proceed the discussion further</w:t>
      </w:r>
      <w:r w:rsidR="00795218">
        <w:t>.</w:t>
      </w:r>
    </w:p>
    <w:p w14:paraId="3E0F7EAB" w14:textId="705D0F38" w:rsidR="003F371A" w:rsidRDefault="00F64A0D" w:rsidP="0002414C">
      <w:pPr>
        <w:pStyle w:val="ListParagraph"/>
        <w:numPr>
          <w:ilvl w:val="0"/>
          <w:numId w:val="20"/>
        </w:numPr>
        <w:spacing w:after="120"/>
      </w:pPr>
      <w:r>
        <w:t>T</w:t>
      </w:r>
      <w:r w:rsidR="001A5543">
        <w:t xml:space="preserve">he </w:t>
      </w:r>
      <w:proofErr w:type="spellStart"/>
      <w:r w:rsidR="001A5543">
        <w:t>gNB</w:t>
      </w:r>
      <w:proofErr w:type="spellEnd"/>
      <w:r w:rsidR="001A5543">
        <w:t xml:space="preserve"> may be required to transmit a PDCCH-WUS at every configured WUS occasion.</w:t>
      </w:r>
      <w:r w:rsidR="00011C52">
        <w:t xml:space="preserve"> UEs configured to monitor the PDCCH-WUS thus always expect to detect the PDCCH-WUS, while</w:t>
      </w:r>
      <w:r w:rsidR="00973254">
        <w:t xml:space="preserve"> each UE’s </w:t>
      </w:r>
      <w:r w:rsidR="002231E7">
        <w:t xml:space="preserve">actual </w:t>
      </w:r>
      <w:r w:rsidR="00973254">
        <w:t xml:space="preserve">wake-up </w:t>
      </w:r>
      <w:r w:rsidR="002231E7">
        <w:t>can be indicated by a wake-up indicator</w:t>
      </w:r>
      <w:r w:rsidR="00011C52">
        <w:t xml:space="preserve"> as discussed in Section </w:t>
      </w:r>
      <w:r w:rsidR="00011C52">
        <w:fldChar w:fldCharType="begin"/>
      </w:r>
      <w:r w:rsidR="00011C52">
        <w:instrText xml:space="preserve"> REF _Ref16792791 \r \h </w:instrText>
      </w:r>
      <w:r w:rsidR="00011C52">
        <w:fldChar w:fldCharType="separate"/>
      </w:r>
      <w:r w:rsidR="00C82730">
        <w:t>2.1.3.1</w:t>
      </w:r>
      <w:r w:rsidR="00011C52">
        <w:fldChar w:fldCharType="end"/>
      </w:r>
      <w:r w:rsidR="00011C52">
        <w:t>.</w:t>
      </w:r>
      <w:r w:rsidR="00350741">
        <w:t xml:space="preserve"> </w:t>
      </w:r>
      <w:r w:rsidR="00116F51">
        <w:t xml:space="preserve">Even when no UE </w:t>
      </w:r>
      <w:r w:rsidR="00536D84">
        <w:t xml:space="preserve">is required to wake up, the </w:t>
      </w:r>
      <w:proofErr w:type="spellStart"/>
      <w:r w:rsidR="00536D84">
        <w:t>gNB</w:t>
      </w:r>
      <w:proofErr w:type="spellEnd"/>
      <w:r w:rsidR="00536D84">
        <w:t xml:space="preserve"> will transmit a PDCCH-WUS with all-zero wake-up indicators. </w:t>
      </w:r>
      <w:r w:rsidR="00CA7D72">
        <w:t>Failing in PDCCH-WUS detection may be regarded as a</w:t>
      </w:r>
      <w:r w:rsidR="003605D7">
        <w:t xml:space="preserve"> mis-detection </w:t>
      </w:r>
      <w:r w:rsidR="00CA7D72">
        <w:t>event and some error handling behavior will be triggered at the UE.</w:t>
      </w:r>
    </w:p>
    <w:p w14:paraId="706FA508" w14:textId="7EDB5766" w:rsidR="00011C52" w:rsidRDefault="00F64A0D" w:rsidP="0002414C">
      <w:pPr>
        <w:pStyle w:val="ListParagraph"/>
        <w:numPr>
          <w:ilvl w:val="0"/>
          <w:numId w:val="20"/>
        </w:numPr>
        <w:spacing w:after="120"/>
      </w:pPr>
      <w:r>
        <w:t>T</w:t>
      </w:r>
      <w:r w:rsidR="00350741">
        <w:t xml:space="preserve">he </w:t>
      </w:r>
      <w:proofErr w:type="spellStart"/>
      <w:r w:rsidR="00350741">
        <w:t>gNB</w:t>
      </w:r>
      <w:proofErr w:type="spellEnd"/>
      <w:r w:rsidR="00350741">
        <w:t xml:space="preserve"> may choose not to transmit a PDCCH-WUS at a certain WUS occasion. </w:t>
      </w:r>
      <w:r w:rsidR="00536D84">
        <w:t xml:space="preserve">For example, </w:t>
      </w:r>
      <w:r w:rsidR="00CA7D72">
        <w:t xml:space="preserve">if there is no one to wake up among the UEs configured to monitor the PDCCH-WUS, the </w:t>
      </w:r>
      <w:proofErr w:type="spellStart"/>
      <w:r w:rsidR="00CA7D72">
        <w:t>gNB</w:t>
      </w:r>
      <w:proofErr w:type="spellEnd"/>
      <w:r w:rsidR="00CA7D72">
        <w:t xml:space="preserve"> will cease to transmit the PDCCH-WUS for </w:t>
      </w:r>
      <w:r w:rsidR="00322B71">
        <w:t>the</w:t>
      </w:r>
      <w:r w:rsidR="00CA7D72">
        <w:t xml:space="preserve"> WUS occasion. </w:t>
      </w:r>
      <w:r w:rsidR="003F3374">
        <w:t xml:space="preserve">UEs configured to monitor the PDCCH-WUS, in this case, are required to </w:t>
      </w:r>
      <w:r w:rsidR="003F371A">
        <w:t>detect the presence and absence of the WUS. If the PDCCH-WUS is detected, the UE’s behavior is the same as the former case.</w:t>
      </w:r>
      <w:r w:rsidR="00EA2351">
        <w:t xml:space="preserve"> However, failing in PDCCH-WUS detection may be regarded as DTX of WUS</w:t>
      </w:r>
      <w:r w:rsidR="00322B71">
        <w:t xml:space="preserve"> rather than an error event</w:t>
      </w:r>
      <w:r w:rsidR="00EA2351">
        <w:t xml:space="preserve"> and the UE will not wake up for the next </w:t>
      </w:r>
      <w:proofErr w:type="spellStart"/>
      <w:r w:rsidR="00EA2351">
        <w:t>onDuration</w:t>
      </w:r>
      <w:proofErr w:type="spellEnd"/>
      <w:r w:rsidR="00EA2351">
        <w:t>(s).</w:t>
      </w:r>
    </w:p>
    <w:p w14:paraId="11732B8B" w14:textId="3995CDA1" w:rsidR="00536D84" w:rsidRDefault="003605D7" w:rsidP="00536D84">
      <w:r>
        <w:t>The first scheme</w:t>
      </w:r>
      <w:r w:rsidR="00F64A0D">
        <w:t xml:space="preserve"> above</w:t>
      </w:r>
      <w:r>
        <w:t xml:space="preserve"> may offer improved reliability over the second, because the UE can handle mis-detection events. In the second scheme, the UE cannot distinguish mis-detection and DTX of PDCCH-WUS.</w:t>
      </w:r>
      <w:r w:rsidR="000D7A95">
        <w:t xml:space="preserve"> </w:t>
      </w:r>
      <w:r w:rsidR="005839F3">
        <w:t xml:space="preserve">As an example of the error handling behavior, UE may always wake up for the next </w:t>
      </w:r>
      <w:proofErr w:type="spellStart"/>
      <w:r w:rsidR="005839F3">
        <w:t>onDuration</w:t>
      </w:r>
      <w:proofErr w:type="spellEnd"/>
      <w:r w:rsidR="005839F3">
        <w:t xml:space="preserve">(s) at the event of mis-detection. However, when the </w:t>
      </w:r>
      <w:r w:rsidR="0019340B">
        <w:t xml:space="preserve">wake-up probability </w:t>
      </w:r>
      <w:r w:rsidR="005839F3">
        <w:t>for the UE is</w:t>
      </w:r>
      <w:r w:rsidR="00E83CB5">
        <w:t xml:space="preserve"> small (e.g., </w:t>
      </w:r>
      <w:r w:rsidR="005839F3">
        <w:t>low</w:t>
      </w:r>
      <w:r w:rsidR="00E83CB5">
        <w:t xml:space="preserve"> traffic scenarios)</w:t>
      </w:r>
      <w:r w:rsidR="005839F3">
        <w:t xml:space="preserve">, </w:t>
      </w:r>
      <w:r w:rsidR="0019340B">
        <w:t>this error handling behavior will</w:t>
      </w:r>
      <w:r w:rsidR="00652010">
        <w:t xml:space="preserve"> likely</w:t>
      </w:r>
      <w:r w:rsidR="0019340B">
        <w:t xml:space="preserve"> result in </w:t>
      </w:r>
      <w:r w:rsidR="005839F3">
        <w:t>false wake-up</w:t>
      </w:r>
      <w:r w:rsidR="00E83CB5">
        <w:t xml:space="preserve"> and unnecessary power consumption.</w:t>
      </w:r>
      <w:r w:rsidR="00652010">
        <w:t xml:space="preserve"> Also, without the information in the content field in the missed PDCCH-WUS, the UE may not know which configuration, such as active BWP or A-CSI reporting, to apply when it wakes up.</w:t>
      </w:r>
      <w:r w:rsidR="006108E1">
        <w:t xml:space="preserve"> Furthermore, since a stringent target mis-detection probability of 0.1% has already been agreed </w:t>
      </w:r>
      <w:r w:rsidR="006108E1">
        <w:fldChar w:fldCharType="begin"/>
      </w:r>
      <w:r w:rsidR="006108E1">
        <w:instrText xml:space="preserve"> REF _Ref16602003 \r \h </w:instrText>
      </w:r>
      <w:r w:rsidR="006108E1">
        <w:fldChar w:fldCharType="separate"/>
      </w:r>
      <w:r w:rsidR="00C82730">
        <w:t>[2]</w:t>
      </w:r>
      <w:r w:rsidR="006108E1">
        <w:fldChar w:fldCharType="end"/>
      </w:r>
      <w:r w:rsidR="006108E1">
        <w:t>, additional gain derived from the error handling behavior would be marginal.</w:t>
      </w:r>
    </w:p>
    <w:p w14:paraId="5CD958B1" w14:textId="0B956982" w:rsidR="00652010" w:rsidRDefault="000675F1" w:rsidP="00536D84">
      <w:r>
        <w:t xml:space="preserve">With relatively low traffic loads, which is the legitimate scenario that the WUS can </w:t>
      </w:r>
      <w:r w:rsidR="00CE2A92">
        <w:t xml:space="preserve">derive most of the power saving gains, DTX of WUS would be the </w:t>
      </w:r>
      <w:r w:rsidR="00B47958">
        <w:t>prevalent</w:t>
      </w:r>
      <w:r w:rsidR="00CE2A92">
        <w:t xml:space="preserve"> </w:t>
      </w:r>
      <w:proofErr w:type="spellStart"/>
      <w:r w:rsidR="00CE2A92">
        <w:t>gNB</w:t>
      </w:r>
      <w:proofErr w:type="spellEnd"/>
      <w:r w:rsidR="00CE2A92">
        <w:t xml:space="preserve"> behavior </w:t>
      </w:r>
      <w:r w:rsidR="00CD5492">
        <w:t>of</w:t>
      </w:r>
      <w:r w:rsidR="00CE2A92">
        <w:t xml:space="preserve"> the second scheme. </w:t>
      </w:r>
      <w:r w:rsidR="00552D7A">
        <w:t>For example, when there are 9 UEs sharing the PDCCH-WUS and each UE</w:t>
      </w:r>
      <w:r w:rsidR="00532CB9">
        <w:t xml:space="preserve">’s wake-up probability is 0.1, </w:t>
      </w:r>
      <w:r w:rsidR="00CD5492">
        <w:t xml:space="preserve">DTX may take </w:t>
      </w:r>
      <w:r w:rsidR="00532CB9">
        <w:t>40%</w:t>
      </w:r>
      <w:r w:rsidR="00CD5492">
        <w:t xml:space="preserve"> of the overall WUS transmission with the second scheme. This </w:t>
      </w:r>
      <w:r w:rsidR="006108E1">
        <w:t xml:space="preserve">may </w:t>
      </w:r>
      <w:r w:rsidR="00CD5492">
        <w:t>lead to a significant reduction in the network overhead compared the</w:t>
      </w:r>
      <w:r w:rsidR="006108E1">
        <w:t xml:space="preserve"> first scheme. </w:t>
      </w:r>
    </w:p>
    <w:p w14:paraId="7DFD61DC" w14:textId="4494E905" w:rsidR="00820980" w:rsidRDefault="00404FE9" w:rsidP="00536D84">
      <w:r>
        <w:t>Since there are pros and cons in each of the two schemes, it may not be easy to say one is dominating the other</w:t>
      </w:r>
      <w:r w:rsidR="00104905">
        <w:t xml:space="preserve"> in all different situations</w:t>
      </w:r>
      <w:r>
        <w:t xml:space="preserve">. However, from the </w:t>
      </w:r>
      <w:r w:rsidR="00104905">
        <w:t xml:space="preserve">earlier argument in this section, </w:t>
      </w:r>
      <w:r w:rsidR="00C07A9D">
        <w:t xml:space="preserve">it seems that the discontinuous WUS transmission has many benefits beating the continuous WUS transmission in </w:t>
      </w:r>
      <w:r w:rsidR="00EA40DC">
        <w:t>typical application scenarios of WUS.</w:t>
      </w:r>
    </w:p>
    <w:p w14:paraId="274802CF" w14:textId="4A9F527D" w:rsidR="000B333B" w:rsidRDefault="005A569F" w:rsidP="00954245">
      <w:pPr>
        <w:pStyle w:val="Caption"/>
        <w:spacing w:before="0"/>
      </w:pPr>
      <w:bookmarkStart w:id="35" w:name="_Toc16884535"/>
      <w:r>
        <w:t xml:space="preserve">Proposal </w:t>
      </w:r>
      <w:r w:rsidR="00C82730">
        <w:fldChar w:fldCharType="begin"/>
      </w:r>
      <w:r w:rsidR="00C82730">
        <w:instrText xml:space="preserve"> SEQ Proposal \* ARABIC </w:instrText>
      </w:r>
      <w:r w:rsidR="00C82730">
        <w:fldChar w:fldCharType="separate"/>
      </w:r>
      <w:r w:rsidR="00C82730">
        <w:rPr>
          <w:noProof/>
        </w:rPr>
        <w:t>11</w:t>
      </w:r>
      <w:r w:rsidR="00C82730">
        <w:rPr>
          <w:noProof/>
        </w:rPr>
        <w:fldChar w:fldCharType="end"/>
      </w:r>
      <w:r>
        <w:t xml:space="preserve">: Discontinuous transmission of PDCCH-WUS is supported. When the </w:t>
      </w:r>
      <w:proofErr w:type="spellStart"/>
      <w:r>
        <w:t>gNB</w:t>
      </w:r>
      <w:proofErr w:type="spellEnd"/>
      <w:r>
        <w:t xml:space="preserve"> </w:t>
      </w:r>
      <w:r w:rsidR="00820980">
        <w:t>does not need to wake up any UEs in the group sharing the PDCCH-WUS, it may cease to transmit the PDCCH-WUS.</w:t>
      </w:r>
      <w:bookmarkEnd w:id="35"/>
    </w:p>
    <w:p w14:paraId="33ECF44F" w14:textId="77777777" w:rsidR="00954245" w:rsidRPr="00954245" w:rsidRDefault="00954245" w:rsidP="00954245"/>
    <w:p w14:paraId="2A2E498D" w14:textId="6F829BE6" w:rsidR="00740BA4" w:rsidRDefault="0008201A" w:rsidP="00384934">
      <w:pPr>
        <w:pStyle w:val="Heading4"/>
      </w:pPr>
      <w:r>
        <w:t>Multiplexing of WUS</w:t>
      </w:r>
      <w:r w:rsidR="00B25996">
        <w:t xml:space="preserve"> </w:t>
      </w:r>
      <w:r w:rsidR="000D2BC9">
        <w:t>with Existing Signals</w:t>
      </w:r>
    </w:p>
    <w:p w14:paraId="24691E30" w14:textId="363F8E83" w:rsidR="00A84F6A" w:rsidRDefault="000D2BC9" w:rsidP="006E47A6">
      <w:r>
        <w:t>WUS</w:t>
      </w:r>
      <w:r w:rsidR="00CD5D46">
        <w:t xml:space="preserve"> </w:t>
      </w:r>
      <w:r w:rsidR="00B25996">
        <w:t xml:space="preserve">is a new feature for Rel-16 and later systems. </w:t>
      </w:r>
      <w:r w:rsidR="00CD5D46">
        <w:t xml:space="preserve">For the seamless </w:t>
      </w:r>
      <w:r w:rsidR="00B25996">
        <w:t xml:space="preserve">introduction </w:t>
      </w:r>
      <w:r>
        <w:t xml:space="preserve">of WUS without disrupting legacy </w:t>
      </w:r>
      <w:r w:rsidR="008956B0">
        <w:t xml:space="preserve">operations, </w:t>
      </w:r>
      <w:r w:rsidR="00D54DD8">
        <w:t>mechanisms</w:t>
      </w:r>
      <w:r w:rsidR="008956B0">
        <w:t xml:space="preserve"> for multiplexing WUS with existing signals should be carefully </w:t>
      </w:r>
      <w:r w:rsidR="00855314">
        <w:t xml:space="preserve">designed. </w:t>
      </w:r>
      <w:r w:rsidR="00A84F6A">
        <w:t xml:space="preserve">Depending on the types of </w:t>
      </w:r>
      <w:r w:rsidR="00634D78">
        <w:t>existing signals, there are many aspects of multiplexing rules and tec</w:t>
      </w:r>
      <w:r w:rsidR="00D54DD8">
        <w:t>hniques.</w:t>
      </w:r>
    </w:p>
    <w:p w14:paraId="7D097579" w14:textId="4E0ECB1A" w:rsidR="00A84F6A" w:rsidRDefault="00D54DD8" w:rsidP="006E47A6">
      <w:r>
        <w:t xml:space="preserve">For example, </w:t>
      </w:r>
      <w:r w:rsidR="00BF4395">
        <w:t xml:space="preserve">a </w:t>
      </w:r>
      <w:r w:rsidR="00B03FA0">
        <w:t>legacy</w:t>
      </w:r>
      <w:r w:rsidR="009928A6">
        <w:t xml:space="preserve"> UE’s DL resource </w:t>
      </w:r>
      <w:r w:rsidR="00984DB1">
        <w:t>can o</w:t>
      </w:r>
      <w:r w:rsidR="009928A6">
        <w:t xml:space="preserve">verlap with </w:t>
      </w:r>
      <w:r w:rsidR="00963776">
        <w:t>the</w:t>
      </w:r>
      <w:r w:rsidR="009928A6">
        <w:t xml:space="preserve"> other UE’s</w:t>
      </w:r>
      <w:r w:rsidR="00963776">
        <w:t xml:space="preserve"> </w:t>
      </w:r>
      <w:r w:rsidR="007C5B55">
        <w:t>wake-up PDCCH</w:t>
      </w:r>
      <w:r w:rsidR="009928A6">
        <w:t xml:space="preserve"> </w:t>
      </w:r>
      <w:r w:rsidR="00963776">
        <w:t xml:space="preserve">resources </w:t>
      </w:r>
      <w:r w:rsidR="000B1127">
        <w:t xml:space="preserve">(e.g., </w:t>
      </w:r>
      <w:r w:rsidR="005F435C">
        <w:t xml:space="preserve">wake-up </w:t>
      </w:r>
      <w:r w:rsidR="000B1127">
        <w:t>CORESET)</w:t>
      </w:r>
      <w:r w:rsidR="00984DB1">
        <w:t xml:space="preserve">. Although the </w:t>
      </w:r>
      <w:proofErr w:type="spellStart"/>
      <w:r w:rsidR="00883941">
        <w:t>gNB</w:t>
      </w:r>
      <w:proofErr w:type="spellEnd"/>
      <w:r w:rsidR="00883941">
        <w:t xml:space="preserve"> </w:t>
      </w:r>
      <w:r w:rsidR="000A01C6">
        <w:t xml:space="preserve">could </w:t>
      </w:r>
      <w:r w:rsidR="00883941">
        <w:t xml:space="preserve">avoid this situation by proper </w:t>
      </w:r>
      <w:r w:rsidR="00F677F4">
        <w:t xml:space="preserve">configuration and </w:t>
      </w:r>
      <w:r w:rsidR="00883941">
        <w:t>scheduling</w:t>
      </w:r>
      <w:r w:rsidR="00D65831">
        <w:t xml:space="preserve">, </w:t>
      </w:r>
      <w:r w:rsidR="003A346B">
        <w:t>if un</w:t>
      </w:r>
      <w:r w:rsidR="001D497E">
        <w:t xml:space="preserve">avoidable, </w:t>
      </w:r>
      <w:r w:rsidR="00D65831">
        <w:t>the legacy UE can be indicated to</w:t>
      </w:r>
      <w:r w:rsidR="00E12EAF">
        <w:t xml:space="preserve"> perform rate-matching</w:t>
      </w:r>
      <w:r w:rsidR="00734315">
        <w:t xml:space="preserve"> by configuring </w:t>
      </w:r>
      <w:proofErr w:type="spellStart"/>
      <w:r w:rsidR="00734315" w:rsidRPr="00734315">
        <w:rPr>
          <w:i/>
        </w:rPr>
        <w:t>rateMatchPattern</w:t>
      </w:r>
      <w:proofErr w:type="spellEnd"/>
      <w:r w:rsidR="00734315" w:rsidRPr="00734315">
        <w:rPr>
          <w:i/>
        </w:rPr>
        <w:t>(s)</w:t>
      </w:r>
      <w:r w:rsidR="00DC1E47">
        <w:t>, which</w:t>
      </w:r>
      <w:r w:rsidR="005B4599">
        <w:t xml:space="preserve"> reserves </w:t>
      </w:r>
      <w:r w:rsidR="005F5C5C">
        <w:t>resources for forward compatibility.</w:t>
      </w:r>
    </w:p>
    <w:p w14:paraId="625DD769" w14:textId="5CE0D32E" w:rsidR="00A21891" w:rsidRDefault="00A21891" w:rsidP="006E47A6">
      <w:r>
        <w:lastRenderedPageBreak/>
        <w:t>In some other cases, system resources</w:t>
      </w:r>
      <w:r w:rsidR="00E32826">
        <w:t xml:space="preserve"> (</w:t>
      </w:r>
      <w:r w:rsidR="0050416C">
        <w:t xml:space="preserve">e.g., </w:t>
      </w:r>
      <w:r>
        <w:t>SS/PBCH blocks</w:t>
      </w:r>
      <w:r w:rsidR="00E32826">
        <w:t>,</w:t>
      </w:r>
      <w:r>
        <w:t xml:space="preserve"> </w:t>
      </w:r>
      <w:r w:rsidR="00500EE4">
        <w:t>paging occasions</w:t>
      </w:r>
      <w:r w:rsidR="0050416C">
        <w:t>, etc.</w:t>
      </w:r>
      <w:r w:rsidR="00E32826">
        <w:t>)</w:t>
      </w:r>
      <w:r w:rsidR="00B34472">
        <w:t xml:space="preserve"> and measurement resources</w:t>
      </w:r>
      <w:r w:rsidR="0050416C">
        <w:t xml:space="preserve"> (e.g., </w:t>
      </w:r>
      <w:r w:rsidR="00500EE4">
        <w:t>RRM measurement occasions</w:t>
      </w:r>
      <w:r w:rsidR="0050416C">
        <w:t>,</w:t>
      </w:r>
      <w:r w:rsidR="00B34472">
        <w:t xml:space="preserve"> CSI-RS/TRS</w:t>
      </w:r>
      <w:r w:rsidR="00E42783">
        <w:t xml:space="preserve">, </w:t>
      </w:r>
      <w:r w:rsidR="0050416C">
        <w:t xml:space="preserve">etc.) </w:t>
      </w:r>
      <w:r w:rsidR="00E42783">
        <w:t xml:space="preserve">can overlap with a UE’s </w:t>
      </w:r>
      <w:r w:rsidR="00F8303D">
        <w:t>wake-up PDCCH</w:t>
      </w:r>
      <w:r w:rsidR="00E42783">
        <w:t xml:space="preserve"> resources. </w:t>
      </w:r>
      <w:r w:rsidR="00315857">
        <w:t>Even without overlap of resources, multiplexing of wake-up PDCCH resources with other system/measurement resource</w:t>
      </w:r>
      <w:r w:rsidR="008620B3">
        <w:t xml:space="preserve"> on the same symbol</w:t>
      </w:r>
      <w:r w:rsidR="00315857">
        <w:t xml:space="preserve"> may be restricted due to the mismatch of QCL</w:t>
      </w:r>
      <w:r w:rsidR="008620B3">
        <w:t>-</w:t>
      </w:r>
      <w:proofErr w:type="spellStart"/>
      <w:r w:rsidR="00315857">
        <w:t>TypeD</w:t>
      </w:r>
      <w:proofErr w:type="spellEnd"/>
      <w:r w:rsidR="008620B3">
        <w:t xml:space="preserve">. </w:t>
      </w:r>
      <w:r w:rsidR="00FA2E8F">
        <w:t xml:space="preserve">Also, </w:t>
      </w:r>
      <w:r w:rsidR="00CB4AAF">
        <w:t xml:space="preserve">as NR supports flexible slot formats, </w:t>
      </w:r>
      <w:r w:rsidR="00E46BBE">
        <w:t xml:space="preserve">the </w:t>
      </w:r>
      <w:r w:rsidR="00F8303D">
        <w:t xml:space="preserve">wake-up </w:t>
      </w:r>
      <w:r w:rsidR="00E46BBE">
        <w:t xml:space="preserve">resources </w:t>
      </w:r>
      <w:r w:rsidR="00F8303D">
        <w:t>may</w:t>
      </w:r>
      <w:r w:rsidR="00E46BBE">
        <w:t xml:space="preserve"> even overlap </w:t>
      </w:r>
      <w:r w:rsidR="005941FA">
        <w:t>with UL resources.</w:t>
      </w:r>
      <w:r w:rsidR="00CB4AAF">
        <w:t xml:space="preserve"> </w:t>
      </w:r>
    </w:p>
    <w:p w14:paraId="7BDAD785" w14:textId="56681450" w:rsidR="009D6E53" w:rsidRDefault="00844E47" w:rsidP="006E47A6">
      <w:r>
        <w:t xml:space="preserve">In most cases, the overlap/collision </w:t>
      </w:r>
      <w:r w:rsidR="00F52A91">
        <w:t xml:space="preserve">of </w:t>
      </w:r>
      <w:r w:rsidR="006E5CCF">
        <w:t>wake-up</w:t>
      </w:r>
      <w:r w:rsidR="00F52A91">
        <w:t xml:space="preserve"> resources may be avoided </w:t>
      </w:r>
      <w:r w:rsidR="00D56DDD">
        <w:t xml:space="preserve">or </w:t>
      </w:r>
      <w:r w:rsidR="006E5CCF">
        <w:t xml:space="preserve">kept </w:t>
      </w:r>
      <w:r w:rsidR="00EE3B6E">
        <w:t xml:space="preserve">infrequent </w:t>
      </w:r>
      <w:r w:rsidR="00AF79FD">
        <w:t>if enough flexibility is provided in the configuration of WUS resources.</w:t>
      </w:r>
      <w:r w:rsidR="00757719">
        <w:t xml:space="preserve"> Some of the configuration aspects of </w:t>
      </w:r>
      <w:r w:rsidR="00ED44C6">
        <w:t>wake-up</w:t>
      </w:r>
      <w:r w:rsidR="00757719">
        <w:t xml:space="preserve"> resources have discussed </w:t>
      </w:r>
      <w:r w:rsidR="00F46916">
        <w:t xml:space="preserve">in Section </w:t>
      </w:r>
      <w:r w:rsidR="006B0A9F">
        <w:fldChar w:fldCharType="begin"/>
      </w:r>
      <w:r w:rsidR="006B0A9F">
        <w:instrText xml:space="preserve"> REF _Ref16876489 \r \h </w:instrText>
      </w:r>
      <w:r w:rsidR="006B0A9F">
        <w:fldChar w:fldCharType="separate"/>
      </w:r>
      <w:r w:rsidR="00C82730">
        <w:t>2.1.2</w:t>
      </w:r>
      <w:r w:rsidR="006B0A9F">
        <w:fldChar w:fldCharType="end"/>
      </w:r>
      <w:r w:rsidR="00757719">
        <w:t xml:space="preserve">. </w:t>
      </w:r>
      <w:r w:rsidR="00EE093D">
        <w:t xml:space="preserve">If the overlap/collision cases cannot </w:t>
      </w:r>
      <w:r w:rsidR="005274D0">
        <w:t xml:space="preserve">be </w:t>
      </w:r>
      <w:r w:rsidR="00EE093D">
        <w:t xml:space="preserve">avoided by configuration, </w:t>
      </w:r>
      <w:r w:rsidR="007B6F21">
        <w:t>WUS may be dropped and the UE perform</w:t>
      </w:r>
      <w:r w:rsidR="00ED44C6">
        <w:t>s</w:t>
      </w:r>
      <w:r w:rsidR="007B6F21">
        <w:t xml:space="preserve"> a default </w:t>
      </w:r>
      <w:r w:rsidR="005274D0">
        <w:t xml:space="preserve">operation. The default operation </w:t>
      </w:r>
      <w:r w:rsidR="00D27F2C">
        <w:t>can</w:t>
      </w:r>
      <w:r w:rsidR="005274D0">
        <w:t xml:space="preserve"> either be the legacy </w:t>
      </w:r>
      <w:r w:rsidR="009630E5">
        <w:t xml:space="preserve">Rel-15 </w:t>
      </w:r>
      <w:r w:rsidR="005274D0">
        <w:t xml:space="preserve">DRX operation </w:t>
      </w:r>
      <w:r w:rsidR="001C57C2">
        <w:t>or skipping</w:t>
      </w:r>
      <w:r w:rsidR="00F97802">
        <w:t xml:space="preserve"> of</w:t>
      </w:r>
      <w:r w:rsidR="001C57C2">
        <w:t xml:space="preserve"> the </w:t>
      </w:r>
      <w:r w:rsidR="00A35728">
        <w:t>next DRX on duration.</w:t>
      </w:r>
      <w:r w:rsidR="009630E5">
        <w:t xml:space="preserve"> It requires further discussion whether </w:t>
      </w:r>
      <w:r w:rsidR="00652ABF">
        <w:t>configuration of a default operation among multiple candidate schemes should be allowed, or a single scheme should be down-selected and hard-coded in the specification.</w:t>
      </w:r>
    </w:p>
    <w:p w14:paraId="15AFE7A0" w14:textId="2F56E9B5" w:rsidR="00FD0157" w:rsidRDefault="001F2CD1" w:rsidP="004A7889">
      <w:pPr>
        <w:pStyle w:val="Caption"/>
        <w:spacing w:before="0"/>
      </w:pPr>
      <w:bookmarkStart w:id="36" w:name="_Toc7809806"/>
      <w:bookmarkStart w:id="37" w:name="_Toc16884523"/>
      <w:r>
        <w:t xml:space="preserve">Observation </w:t>
      </w:r>
      <w:r w:rsidR="00C82730">
        <w:fldChar w:fldCharType="begin"/>
      </w:r>
      <w:r w:rsidR="00C82730">
        <w:instrText xml:space="preserve"> SEQ Observation \* ARABIC </w:instrText>
      </w:r>
      <w:r w:rsidR="00C82730">
        <w:fldChar w:fldCharType="separate"/>
      </w:r>
      <w:r w:rsidR="00C82730">
        <w:rPr>
          <w:noProof/>
        </w:rPr>
        <w:t>8</w:t>
      </w:r>
      <w:r w:rsidR="00C82730">
        <w:rPr>
          <w:noProof/>
        </w:rPr>
        <w:fldChar w:fldCharType="end"/>
      </w:r>
      <w:r>
        <w:t>. For seamless introduction of WUS</w:t>
      </w:r>
      <w:r w:rsidR="00291F5A">
        <w:t xml:space="preserve"> in Rel-16, </w:t>
      </w:r>
      <w:r w:rsidR="00760293">
        <w:t xml:space="preserve">mechanisms </w:t>
      </w:r>
      <w:r w:rsidR="00291F5A">
        <w:t>for m</w:t>
      </w:r>
      <w:r>
        <w:t xml:space="preserve">ultiplexing </w:t>
      </w:r>
      <w:r w:rsidR="00291F5A">
        <w:t>WUS with existing signals should be carefully designed.</w:t>
      </w:r>
      <w:bookmarkEnd w:id="36"/>
      <w:bookmarkEnd w:id="37"/>
    </w:p>
    <w:p w14:paraId="57AAF223" w14:textId="4DEC1527" w:rsidR="00652ABF" w:rsidRPr="00652ABF" w:rsidRDefault="00652ABF" w:rsidP="004A7889">
      <w:pPr>
        <w:pStyle w:val="Caption"/>
        <w:spacing w:before="0"/>
      </w:pPr>
      <w:bookmarkStart w:id="38" w:name="_Toc16884536"/>
      <w:r>
        <w:t xml:space="preserve">Proposal </w:t>
      </w:r>
      <w:r w:rsidR="00C82730">
        <w:fldChar w:fldCharType="begin"/>
      </w:r>
      <w:r w:rsidR="00C82730">
        <w:instrText xml:space="preserve"> SEQ Proposal \* ARABIC </w:instrText>
      </w:r>
      <w:r w:rsidR="00C82730">
        <w:fldChar w:fldCharType="separate"/>
      </w:r>
      <w:r w:rsidR="00C82730">
        <w:rPr>
          <w:noProof/>
        </w:rPr>
        <w:t>12</w:t>
      </w:r>
      <w:r w:rsidR="00C82730">
        <w:rPr>
          <w:noProof/>
        </w:rPr>
        <w:fldChar w:fldCharType="end"/>
      </w:r>
      <w:r>
        <w:t>: When a UE’s wake-up PDCCH resources collide</w:t>
      </w:r>
      <w:r w:rsidR="001314A9">
        <w:t>, at least partially,</w:t>
      </w:r>
      <w:r>
        <w:t xml:space="preserve"> with other system/measurement resources, such as SSB, PO, </w:t>
      </w:r>
      <w:r w:rsidR="001314A9">
        <w:t xml:space="preserve">RRM occasion, etc., any potential PDCCH-WUS transmission is dropped, and the UE performs a default </w:t>
      </w:r>
      <w:r w:rsidR="00A64EE9">
        <w:t>operation</w:t>
      </w:r>
      <w:r w:rsidR="00B4028F">
        <w:t xml:space="preserve"> (e.g. either wake-up for or skip next DRX on duration)</w:t>
      </w:r>
      <w:r w:rsidR="00A64EE9">
        <w:t>.</w:t>
      </w:r>
      <w:bookmarkEnd w:id="38"/>
    </w:p>
    <w:p w14:paraId="5AF6FE43" w14:textId="77777777" w:rsidR="00652ABF" w:rsidRPr="00652ABF" w:rsidRDefault="00652ABF" w:rsidP="00652ABF"/>
    <w:p w14:paraId="6E6C4169" w14:textId="5180A192" w:rsidR="00CD3C6A" w:rsidRPr="00243B51" w:rsidRDefault="00CD3C6A" w:rsidP="002D27AD">
      <w:pPr>
        <w:pStyle w:val="Heading4"/>
      </w:pPr>
      <w:r w:rsidRPr="00243B51">
        <w:t>Periodic and Semi-persistent Operations</w:t>
      </w:r>
    </w:p>
    <w:p w14:paraId="4A165D2B" w14:textId="02C1407C" w:rsidR="00CD3C6A" w:rsidRPr="00243B51" w:rsidRDefault="00CD3C6A" w:rsidP="00CD3C6A">
      <w:r w:rsidRPr="00243B51">
        <w:t xml:space="preserve">When the UE wakes up and transitions </w:t>
      </w:r>
      <w:r w:rsidR="009C45AC">
        <w:t>t</w:t>
      </w:r>
      <w:r w:rsidRPr="00243B51">
        <w:t xml:space="preserve">o the </w:t>
      </w:r>
      <w:r w:rsidR="00A033E6">
        <w:t>Active Time</w:t>
      </w:r>
      <w:r w:rsidRPr="00243B51">
        <w:t xml:space="preserve">, it can expect to </w:t>
      </w:r>
      <w:r w:rsidR="007E3298">
        <w:t xml:space="preserve">transmit or receive </w:t>
      </w:r>
      <w:r w:rsidRPr="00243B51">
        <w:t xml:space="preserve">scheduled </w:t>
      </w:r>
      <w:r w:rsidR="007E3298">
        <w:t xml:space="preserve">data, </w:t>
      </w:r>
      <w:r w:rsidRPr="00243B51">
        <w:t>reference signals, and measurement reports. In addition to the dynamic</w:t>
      </w:r>
      <w:r w:rsidR="00E80A94">
        <w:t>ally scheduled</w:t>
      </w:r>
      <w:r w:rsidRPr="00243B51">
        <w:t xml:space="preserve"> and aperiodic transmissions, the UE </w:t>
      </w:r>
      <w:r>
        <w:t>may</w:t>
      </w:r>
      <w:r w:rsidR="00E80A94">
        <w:t xml:space="preserve"> also</w:t>
      </w:r>
      <w:r>
        <w:t xml:space="preserve"> be </w:t>
      </w:r>
      <w:r w:rsidRPr="00243B51">
        <w:t xml:space="preserve">configured with periodic </w:t>
      </w:r>
      <w:r w:rsidR="00FC1F41">
        <w:t>and semi-persistent operations</w:t>
      </w:r>
      <w:r w:rsidRPr="00243B51">
        <w:t>, such as periodic CSI</w:t>
      </w:r>
      <w:r w:rsidR="00A033E6">
        <w:t xml:space="preserve"> reporting</w:t>
      </w:r>
      <w:r w:rsidRPr="00243B51">
        <w:t xml:space="preserve"> and SRS</w:t>
      </w:r>
      <w:r w:rsidR="00A033E6">
        <w:t xml:space="preserve"> transmission</w:t>
      </w:r>
      <w:r w:rsidRPr="00243B51">
        <w:t>, as well as configured uplink grants and semi-p</w:t>
      </w:r>
      <w:r>
        <w:t>er</w:t>
      </w:r>
      <w:r w:rsidRPr="00243B51">
        <w:t>sistently scheduled downlink grants.</w:t>
      </w:r>
    </w:p>
    <w:p w14:paraId="5701168F" w14:textId="2D27EF17" w:rsidR="00CD3C6A" w:rsidRPr="00243B51" w:rsidRDefault="00CD3C6A" w:rsidP="00CD3C6A">
      <w:r w:rsidRPr="00243B51">
        <w:t xml:space="preserve">In case where the network does not intend to schedule any dynamic transmissions, the UE </w:t>
      </w:r>
      <w:r>
        <w:t xml:space="preserve">can </w:t>
      </w:r>
      <w:r w:rsidRPr="00243B51">
        <w:t xml:space="preserve">save power by only waking up to perform the preconfigured transmissions and receptions </w:t>
      </w:r>
      <w:r>
        <w:t xml:space="preserve">in the associated </w:t>
      </w:r>
      <w:proofErr w:type="spellStart"/>
      <w:r>
        <w:t>on</w:t>
      </w:r>
      <w:r w:rsidR="009C45AC">
        <w:t>D</w:t>
      </w:r>
      <w:r>
        <w:t>uration</w:t>
      </w:r>
      <w:proofErr w:type="spellEnd"/>
      <w:r>
        <w:t xml:space="preserve"> </w:t>
      </w:r>
      <w:r w:rsidRPr="00243B51">
        <w:t>and going to sleep in the remaining slots in the on-duration.</w:t>
      </w:r>
      <w:r>
        <w:t xml:space="preserve"> Whether the UE can skip periodic/semi-persistent operation based on wake-up signal is discussed in our </w:t>
      </w:r>
      <w:r w:rsidR="004A7889">
        <w:t>companion</w:t>
      </w:r>
      <w:r>
        <w:t xml:space="preserve"> </w:t>
      </w:r>
      <w:r w:rsidR="004A7889">
        <w:t xml:space="preserve">RAN2 </w:t>
      </w:r>
      <w:r>
        <w:t xml:space="preserve">contribution </w:t>
      </w:r>
      <w:r w:rsidR="00E50759">
        <w:fldChar w:fldCharType="begin"/>
      </w:r>
      <w:r w:rsidR="00E50759">
        <w:instrText xml:space="preserve"> REF _Ref7807739 \r \h </w:instrText>
      </w:r>
      <w:r w:rsidR="00E50759">
        <w:fldChar w:fldCharType="separate"/>
      </w:r>
      <w:r w:rsidR="00C82730">
        <w:t>[7]</w:t>
      </w:r>
      <w:r w:rsidR="00E50759">
        <w:fldChar w:fldCharType="end"/>
      </w:r>
      <w:r>
        <w:t>. RAN1 can discuss whether some signaling in the wake-up PDCCH or its absence can indicate that the UE skip periodic/semi-persistent operations as well as how to indicate to the UE that only periodic/semi-persistent operations are to be performed.</w:t>
      </w:r>
    </w:p>
    <w:p w14:paraId="6DC63D94" w14:textId="74D65EDF" w:rsidR="001A1FDA" w:rsidRDefault="00CD3C6A" w:rsidP="0050377D">
      <w:pPr>
        <w:pStyle w:val="Caption"/>
        <w:spacing w:before="0"/>
      </w:pPr>
      <w:bookmarkStart w:id="39" w:name="_Toc7809828"/>
      <w:bookmarkStart w:id="40" w:name="_Toc16884537"/>
      <w:r w:rsidRPr="00243B51">
        <w:t xml:space="preserve">Proposal </w:t>
      </w:r>
      <w:r>
        <w:rPr>
          <w:noProof/>
        </w:rPr>
        <w:fldChar w:fldCharType="begin"/>
      </w:r>
      <w:r>
        <w:rPr>
          <w:noProof/>
        </w:rPr>
        <w:instrText xml:space="preserve"> SEQ Proposal \* ARABIC </w:instrText>
      </w:r>
      <w:r>
        <w:rPr>
          <w:noProof/>
        </w:rPr>
        <w:fldChar w:fldCharType="separate"/>
      </w:r>
      <w:r w:rsidR="00C82730">
        <w:rPr>
          <w:noProof/>
        </w:rPr>
        <w:t>13</w:t>
      </w:r>
      <w:r>
        <w:rPr>
          <w:noProof/>
        </w:rPr>
        <w:fldChar w:fldCharType="end"/>
      </w:r>
      <w:r>
        <w:rPr>
          <w:noProof/>
        </w:rPr>
        <w:t>:</w:t>
      </w:r>
      <w:r w:rsidRPr="00D60411">
        <w:t xml:space="preserve"> </w:t>
      </w:r>
      <w:r w:rsidRPr="00A136A0">
        <w:t xml:space="preserve">Discuss whether </w:t>
      </w:r>
      <w:r w:rsidR="001A1FDA">
        <w:t xml:space="preserve">the WUS can affect the UE’s </w:t>
      </w:r>
      <w:r w:rsidR="000C0D5A">
        <w:t xml:space="preserve">periodic and semi-persistent operations configured in the associated </w:t>
      </w:r>
      <w:proofErr w:type="spellStart"/>
      <w:r w:rsidR="000C0D5A">
        <w:t>onDuration</w:t>
      </w:r>
      <w:proofErr w:type="spellEnd"/>
      <w:r w:rsidR="000C0D5A">
        <w:t>.</w:t>
      </w:r>
      <w:bookmarkEnd w:id="40"/>
    </w:p>
    <w:bookmarkEnd w:id="39"/>
    <w:p w14:paraId="7BF862BB" w14:textId="77777777" w:rsidR="00714EC2" w:rsidRPr="00951E5F" w:rsidRDefault="00714EC2" w:rsidP="00951E5F"/>
    <w:p w14:paraId="2D6CBE44" w14:textId="75C7E130" w:rsidR="00E56DF4" w:rsidRPr="00243B51" w:rsidRDefault="00E56DF4" w:rsidP="00E56DF4">
      <w:pPr>
        <w:pStyle w:val="Heading2"/>
        <w:rPr>
          <w:lang w:val="en-US"/>
        </w:rPr>
      </w:pPr>
      <w:r w:rsidRPr="00243B51">
        <w:rPr>
          <w:lang w:val="en-US"/>
        </w:rPr>
        <w:t xml:space="preserve">Design for </w:t>
      </w:r>
      <w:r w:rsidR="00B66696" w:rsidRPr="00243B51">
        <w:rPr>
          <w:lang w:val="en-US"/>
        </w:rPr>
        <w:t xml:space="preserve">triggering UE adaptation during active </w:t>
      </w:r>
      <w:r w:rsidR="00975F2B">
        <w:rPr>
          <w:lang w:val="en-US"/>
        </w:rPr>
        <w:t>state</w:t>
      </w:r>
    </w:p>
    <w:p w14:paraId="7CE47BEA" w14:textId="67F55362" w:rsidR="00F82B20" w:rsidRPr="00243B51" w:rsidRDefault="00F82B20" w:rsidP="00F82B20">
      <w:pPr>
        <w:pStyle w:val="Heading3"/>
        <w:rPr>
          <w:lang w:val="en-US"/>
        </w:rPr>
      </w:pPr>
      <w:r w:rsidRPr="00243B51">
        <w:rPr>
          <w:lang w:val="en-US"/>
        </w:rPr>
        <w:t>PD</w:t>
      </w:r>
      <w:r w:rsidR="004D4D31" w:rsidRPr="00243B51">
        <w:rPr>
          <w:lang w:val="en-US"/>
        </w:rPr>
        <w:t>C</w:t>
      </w:r>
      <w:r w:rsidRPr="00243B51">
        <w:rPr>
          <w:lang w:val="en-US"/>
        </w:rPr>
        <w:t>CH</w:t>
      </w:r>
      <w:r w:rsidR="00A03DF1" w:rsidRPr="00243B51">
        <w:rPr>
          <w:lang w:val="en-US"/>
        </w:rPr>
        <w:t xml:space="preserve">-based Power Saving </w:t>
      </w:r>
      <w:r w:rsidR="00505501" w:rsidRPr="00243B51">
        <w:rPr>
          <w:lang w:val="en-US"/>
        </w:rPr>
        <w:t>Channel</w:t>
      </w:r>
      <w:r w:rsidRPr="00243B51">
        <w:rPr>
          <w:lang w:val="en-US"/>
        </w:rPr>
        <w:t xml:space="preserve"> Configuration</w:t>
      </w:r>
    </w:p>
    <w:p w14:paraId="254976A1" w14:textId="2A18A997" w:rsidR="00B72C04" w:rsidRDefault="001972F3" w:rsidP="006E47A6">
      <w:r>
        <w:t>T</w:t>
      </w:r>
      <w:r w:rsidR="00C1526B">
        <w:t>he following agreements have been made in RAN1</w:t>
      </w:r>
      <w:r w:rsidR="00E42162">
        <w:t xml:space="preserve"> </w:t>
      </w:r>
      <w:r w:rsidR="00C1526B">
        <w:t>#9</w:t>
      </w:r>
      <w:r>
        <w:t>7</w:t>
      </w:r>
      <w:r w:rsidR="00C1526B">
        <w:t>.</w:t>
      </w:r>
    </w:p>
    <w:tbl>
      <w:tblPr>
        <w:tblStyle w:val="TableGrid"/>
        <w:tblW w:w="0" w:type="auto"/>
        <w:tblLook w:val="04A0" w:firstRow="1" w:lastRow="0" w:firstColumn="1" w:lastColumn="0" w:noHBand="0" w:noVBand="1"/>
      </w:tblPr>
      <w:tblGrid>
        <w:gridCol w:w="9962"/>
      </w:tblGrid>
      <w:tr w:rsidR="00B72C04" w14:paraId="75B0EBB6" w14:textId="77777777" w:rsidTr="00B72C04">
        <w:tc>
          <w:tcPr>
            <w:tcW w:w="9962" w:type="dxa"/>
          </w:tcPr>
          <w:p w14:paraId="13CC699E" w14:textId="77777777" w:rsidR="007B55D2" w:rsidRPr="0095553D" w:rsidRDefault="007B55D2" w:rsidP="00EB5515">
            <w:pPr>
              <w:spacing w:before="0" w:after="0"/>
            </w:pPr>
            <w:r w:rsidRPr="0095553D">
              <w:rPr>
                <w:highlight w:val="green"/>
              </w:rPr>
              <w:t>Agreements</w:t>
            </w:r>
            <w:r w:rsidRPr="0095553D">
              <w:t>:</w:t>
            </w:r>
          </w:p>
          <w:p w14:paraId="23FC831B" w14:textId="77777777" w:rsidR="007B55D2" w:rsidRPr="00EB5515" w:rsidRDefault="007B55D2" w:rsidP="00EB5515">
            <w:pPr>
              <w:spacing w:before="0" w:after="0"/>
            </w:pPr>
            <w:r w:rsidRPr="00EB5515">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293E58D5" w14:textId="77777777" w:rsidR="007B55D2" w:rsidRPr="00EB5515" w:rsidRDefault="007B55D2" w:rsidP="0002414C">
            <w:pPr>
              <w:pStyle w:val="ListParagraph"/>
              <w:numPr>
                <w:ilvl w:val="0"/>
                <w:numId w:val="18"/>
              </w:numPr>
              <w:spacing w:before="0"/>
              <w:jc w:val="left"/>
              <w:rPr>
                <w:szCs w:val="20"/>
              </w:rPr>
            </w:pPr>
            <w:r w:rsidRPr="00EB5515">
              <w:rPr>
                <w:szCs w:val="20"/>
              </w:rPr>
              <w:t xml:space="preserve">It applies to UE-specific search space.  </w:t>
            </w:r>
          </w:p>
          <w:p w14:paraId="57E2BBCB" w14:textId="77777777" w:rsidR="007B55D2" w:rsidRPr="00EB5515" w:rsidRDefault="007B55D2" w:rsidP="0002414C">
            <w:pPr>
              <w:pStyle w:val="ListParagraph"/>
              <w:numPr>
                <w:ilvl w:val="1"/>
                <w:numId w:val="18"/>
              </w:numPr>
              <w:spacing w:before="0"/>
              <w:jc w:val="left"/>
              <w:rPr>
                <w:szCs w:val="20"/>
              </w:rPr>
            </w:pPr>
            <w:r w:rsidRPr="00EB5515">
              <w:rPr>
                <w:szCs w:val="20"/>
              </w:rPr>
              <w:t>It is FFS for the common search space.</w:t>
            </w:r>
          </w:p>
          <w:p w14:paraId="304B4179" w14:textId="77777777" w:rsidR="007B55D2" w:rsidRPr="00EB5515" w:rsidRDefault="007B55D2" w:rsidP="0002414C">
            <w:pPr>
              <w:pStyle w:val="ListParagraph"/>
              <w:numPr>
                <w:ilvl w:val="0"/>
                <w:numId w:val="18"/>
              </w:numPr>
              <w:spacing w:before="0"/>
              <w:jc w:val="left"/>
              <w:rPr>
                <w:szCs w:val="20"/>
              </w:rPr>
            </w:pPr>
            <w:r w:rsidRPr="00EB5515">
              <w:rPr>
                <w:szCs w:val="20"/>
              </w:rPr>
              <w:t>The at least one power saving technique(s) includes at least “Cross-slot scheduling”</w:t>
            </w:r>
          </w:p>
          <w:p w14:paraId="521B99EB" w14:textId="77777777" w:rsidR="007B55D2" w:rsidRPr="00EB5515" w:rsidRDefault="007B55D2" w:rsidP="0002414C">
            <w:pPr>
              <w:pStyle w:val="ListParagraph"/>
              <w:numPr>
                <w:ilvl w:val="0"/>
                <w:numId w:val="18"/>
              </w:numPr>
              <w:spacing w:before="0"/>
              <w:jc w:val="left"/>
              <w:rPr>
                <w:szCs w:val="20"/>
              </w:rPr>
            </w:pPr>
            <w:r w:rsidRPr="00EB5515">
              <w:rPr>
                <w:szCs w:val="20"/>
              </w:rPr>
              <w:t>FFS: Which existing DCI formats includes the power saving information</w:t>
            </w:r>
          </w:p>
          <w:p w14:paraId="07ECB9D8" w14:textId="77777777" w:rsidR="007B55D2" w:rsidRPr="00EB5515" w:rsidRDefault="007B55D2" w:rsidP="0002414C">
            <w:pPr>
              <w:pStyle w:val="ListParagraph"/>
              <w:numPr>
                <w:ilvl w:val="1"/>
                <w:numId w:val="18"/>
              </w:numPr>
              <w:spacing w:before="0"/>
              <w:jc w:val="left"/>
              <w:rPr>
                <w:szCs w:val="20"/>
              </w:rPr>
            </w:pPr>
            <w:r w:rsidRPr="00EB5515">
              <w:rPr>
                <w:szCs w:val="20"/>
              </w:rPr>
              <w:t>Whether power saving information is not included in the fallback DCI(s) (e.g., DCI format 0_0, DCI format 1_0)</w:t>
            </w:r>
          </w:p>
          <w:p w14:paraId="1FA25568" w14:textId="77777777" w:rsidR="007B55D2" w:rsidRPr="00EB5515" w:rsidRDefault="007B55D2" w:rsidP="0002414C">
            <w:pPr>
              <w:pStyle w:val="ListParagraph"/>
              <w:numPr>
                <w:ilvl w:val="1"/>
                <w:numId w:val="18"/>
              </w:numPr>
              <w:spacing w:before="0"/>
              <w:jc w:val="left"/>
              <w:rPr>
                <w:szCs w:val="20"/>
              </w:rPr>
            </w:pPr>
            <w:r w:rsidRPr="00EB5515">
              <w:rPr>
                <w:szCs w:val="20"/>
              </w:rPr>
              <w:t>Use of non-scheduling DCI formats.</w:t>
            </w:r>
          </w:p>
          <w:p w14:paraId="31B34AA1" w14:textId="77777777" w:rsidR="007B55D2" w:rsidRPr="00EB5515" w:rsidRDefault="007B55D2" w:rsidP="0002414C">
            <w:pPr>
              <w:pStyle w:val="ListParagraph"/>
              <w:numPr>
                <w:ilvl w:val="0"/>
                <w:numId w:val="18"/>
              </w:numPr>
              <w:spacing w:before="0"/>
              <w:jc w:val="left"/>
              <w:rPr>
                <w:szCs w:val="20"/>
              </w:rPr>
            </w:pPr>
            <w:r w:rsidRPr="00EB5515">
              <w:rPr>
                <w:szCs w:val="20"/>
              </w:rPr>
              <w:lastRenderedPageBreak/>
              <w:t>It is FFS which field(s) is used to be repurposed for the indication of the power saving technique if the repurpose of existing field(s) is used.</w:t>
            </w:r>
          </w:p>
          <w:p w14:paraId="276C02B7" w14:textId="2130914C" w:rsidR="00935B73" w:rsidRDefault="007B55D2" w:rsidP="0002414C">
            <w:pPr>
              <w:pStyle w:val="ListParagraph"/>
              <w:numPr>
                <w:ilvl w:val="0"/>
                <w:numId w:val="18"/>
              </w:numPr>
              <w:spacing w:before="0"/>
              <w:jc w:val="left"/>
            </w:pPr>
            <w:r w:rsidRPr="00EB5515">
              <w:rPr>
                <w:szCs w:val="20"/>
              </w:rPr>
              <w:t>FFS: New DCI format with size aligned with existing DCI format</w:t>
            </w:r>
            <w:r w:rsidR="00823CF2" w:rsidRPr="004D4AD5">
              <w:rPr>
                <w:szCs w:val="20"/>
              </w:rPr>
              <w:t xml:space="preserve"> </w:t>
            </w:r>
          </w:p>
        </w:tc>
      </w:tr>
    </w:tbl>
    <w:p w14:paraId="62FC3962" w14:textId="78D4FFBE" w:rsidR="00421E34" w:rsidRDefault="00CC4535" w:rsidP="00BA63BE">
      <w:pPr>
        <w:spacing w:before="120"/>
      </w:pPr>
      <w:r>
        <w:lastRenderedPageBreak/>
        <w:t xml:space="preserve">The principle of UE power saving during the Active Time is </w:t>
      </w:r>
      <w:r w:rsidR="009C51D4">
        <w:t>adapting the UE’s state</w:t>
      </w:r>
      <w:r w:rsidR="00E56DAD">
        <w:t>s</w:t>
      </w:r>
      <w:r w:rsidR="009C51D4">
        <w:t xml:space="preserve"> and configuration to the dynamically varying environment, such as the traffic load, link quality, power/battery status, etc.</w:t>
      </w:r>
      <w:r w:rsidR="00E56DAD">
        <w:t xml:space="preserve"> Thus, the indication of a power saving technique should be through UE-specific L1 signaling, such as scheduling DCI formats. </w:t>
      </w:r>
      <w:r w:rsidR="00EB5635">
        <w:t xml:space="preserve">As agreed in RAN1 #97, existing scheduling DCI formats </w:t>
      </w:r>
      <w:r w:rsidR="00A762F9">
        <w:t xml:space="preserve">may be augmented by additional fields including information for </w:t>
      </w:r>
      <w:r w:rsidR="003B5F43">
        <w:t>p</w:t>
      </w:r>
      <w:r w:rsidR="00A762F9">
        <w:t>ower saving.</w:t>
      </w:r>
      <w:r w:rsidR="003B5F43">
        <w:t xml:space="preserve"> However, an increased DCI payload size by the new fields may adversely </w:t>
      </w:r>
      <w:r w:rsidR="00DE568B">
        <w:t>affect the PDCCH decoding complexity as well as the performance</w:t>
      </w:r>
      <w:r w:rsidR="00D950B4">
        <w:t>, and the impact can be even worse for smaller DCI payload sizes</w:t>
      </w:r>
      <w:r w:rsidR="00DE568B">
        <w:t>.</w:t>
      </w:r>
      <w:r w:rsidR="003863AF">
        <w:t xml:space="preserve"> As such, enhancement of fallback DCI formats seems less attractive </w:t>
      </w:r>
      <w:r w:rsidR="00C228C7">
        <w:t xml:space="preserve">than non-fallback DCI formats. Also, in principle, the fallback DCI formats are designed to support minimum functionalities, </w:t>
      </w:r>
      <w:r w:rsidR="00302909">
        <w:t>rather than any advanced functionalities. In that regard, b</w:t>
      </w:r>
      <w:r w:rsidR="00421E34">
        <w:t>andwidth part switching</w:t>
      </w:r>
      <w:r w:rsidR="00302909">
        <w:t>, which</w:t>
      </w:r>
      <w:r w:rsidR="00421E34">
        <w:t xml:space="preserve"> is a key power saving technique</w:t>
      </w:r>
      <w:r w:rsidR="003863AF">
        <w:t xml:space="preserve"> </w:t>
      </w:r>
      <w:r w:rsidR="00302909">
        <w:t>in Rel-15, is only</w:t>
      </w:r>
      <w:r w:rsidR="003863AF">
        <w:t xml:space="preserve"> triggered by a “bandwidth part indicator” field in DCI format 0_1 and DCI format 1_1</w:t>
      </w:r>
      <w:r w:rsidR="00302909">
        <w:t xml:space="preserve">, not by fallback </w:t>
      </w:r>
      <w:r w:rsidR="00467EB4">
        <w:t>DCI formats</w:t>
      </w:r>
      <w:r w:rsidR="003863AF">
        <w:t>.</w:t>
      </w:r>
      <w:r w:rsidR="00467EB4">
        <w:t xml:space="preserve"> We believe </w:t>
      </w:r>
      <w:r w:rsidR="00976449">
        <w:t xml:space="preserve">that </w:t>
      </w:r>
      <w:r w:rsidR="00467EB4">
        <w:t>any Rel-16 power saving techniques should comply with the same principle.</w:t>
      </w:r>
    </w:p>
    <w:p w14:paraId="50C6F6FB" w14:textId="26CAFDC2" w:rsidR="001C6B68" w:rsidRDefault="001C6B68" w:rsidP="00CC4535">
      <w:pPr>
        <w:pStyle w:val="Caption"/>
        <w:spacing w:before="0"/>
      </w:pPr>
      <w:bookmarkStart w:id="41" w:name="_Toc16884538"/>
      <w:r>
        <w:t xml:space="preserve">Proposal </w:t>
      </w:r>
      <w:r w:rsidR="00C82730">
        <w:fldChar w:fldCharType="begin"/>
      </w:r>
      <w:r w:rsidR="00C82730">
        <w:instrText xml:space="preserve"> SEQ Proposal \* ARABIC </w:instrText>
      </w:r>
      <w:r w:rsidR="00C82730">
        <w:fldChar w:fldCharType="separate"/>
      </w:r>
      <w:r w:rsidR="00C82730">
        <w:rPr>
          <w:noProof/>
        </w:rPr>
        <w:t>14</w:t>
      </w:r>
      <w:r w:rsidR="00C82730">
        <w:rPr>
          <w:noProof/>
        </w:rPr>
        <w:fldChar w:fldCharType="end"/>
      </w:r>
      <w:r w:rsidR="00AE3A36">
        <w:t>:</w:t>
      </w:r>
      <w:r>
        <w:t xml:space="preserve"> </w:t>
      </w:r>
      <w:r w:rsidR="00430CB6">
        <w:t xml:space="preserve">The enhancement of scheduling DCI formats for indication of power saving technique can only be applied for DCI format 0_1 and DCI format 1_1 in </w:t>
      </w:r>
      <w:r w:rsidR="00CC4535">
        <w:t>UE specific search space sets.</w:t>
      </w:r>
      <w:bookmarkEnd w:id="41"/>
    </w:p>
    <w:p w14:paraId="349CFB05" w14:textId="636EB6B9" w:rsidR="007912F9" w:rsidRDefault="001920A1" w:rsidP="00311F29">
      <w:r>
        <w:t>Regarding the new field(s) for power saving information, there may be two different views.</w:t>
      </w:r>
    </w:p>
    <w:p w14:paraId="2964C6A1" w14:textId="230992C5" w:rsidR="001920A1" w:rsidRDefault="000C507C" w:rsidP="0002414C">
      <w:pPr>
        <w:pStyle w:val="ListParagraph"/>
        <w:numPr>
          <w:ilvl w:val="0"/>
          <w:numId w:val="19"/>
        </w:numPr>
        <w:spacing w:after="120"/>
      </w:pPr>
      <w:r>
        <w:t xml:space="preserve">The field indicates </w:t>
      </w:r>
      <w:r w:rsidR="00E31486">
        <w:t xml:space="preserve">of </w:t>
      </w:r>
      <w:r>
        <w:t xml:space="preserve">at least one </w:t>
      </w:r>
      <w:r w:rsidR="006069B8">
        <w:t>power saving technique among one or more pre-configured ones.</w:t>
      </w:r>
    </w:p>
    <w:p w14:paraId="5446FB7C" w14:textId="4C6D079E" w:rsidR="006069B8" w:rsidRDefault="006069B8" w:rsidP="0002414C">
      <w:pPr>
        <w:pStyle w:val="ListParagraph"/>
        <w:numPr>
          <w:ilvl w:val="0"/>
          <w:numId w:val="19"/>
        </w:numPr>
        <w:spacing w:after="120"/>
      </w:pPr>
      <w:r>
        <w:t xml:space="preserve">The field indicates a DCI </w:t>
      </w:r>
      <w:r w:rsidRPr="006069B8">
        <w:rPr>
          <w:i/>
        </w:rPr>
        <w:t>sub-format</w:t>
      </w:r>
      <w:r>
        <w:t xml:space="preserve"> derived the original DCI format</w:t>
      </w:r>
      <w:r w:rsidR="00BC5C82">
        <w:t xml:space="preserve"> (</w:t>
      </w:r>
      <w:r w:rsidR="008F3AFC">
        <w:t xml:space="preserve">i.e., </w:t>
      </w:r>
      <w:r w:rsidR="00BC5C82">
        <w:t>sub-format identifier)</w:t>
      </w:r>
      <w:r>
        <w:t>.</w:t>
      </w:r>
    </w:p>
    <w:p w14:paraId="52A76145" w14:textId="5AA451C3" w:rsidR="0008237B" w:rsidRDefault="00E31486" w:rsidP="00311F29">
      <w:r>
        <w:t xml:space="preserve">To be specific, </w:t>
      </w:r>
      <w:r w:rsidR="009230A9">
        <w:t>the first scheme above directly triggers a power saving</w:t>
      </w:r>
      <w:r w:rsidR="00233494">
        <w:t xml:space="preserve"> operation, whereas the second scheme indicates</w:t>
      </w:r>
      <w:r w:rsidR="00311F29">
        <w:t xml:space="preserve"> that some other fields in the DCI are partially re-formatted or re-purposed</w:t>
      </w:r>
      <w:r w:rsidR="00490F2E">
        <w:t xml:space="preserve"> for power saving operation.</w:t>
      </w:r>
      <w:r w:rsidR="00311F29">
        <w:t xml:space="preserve"> A possible concern with the first scheme is that the field size may grow as the number of </w:t>
      </w:r>
      <w:r w:rsidR="00BC5C82">
        <w:t xml:space="preserve">supported </w:t>
      </w:r>
      <w:r w:rsidR="00311F29">
        <w:t>power saving techniques and sets of configuration</w:t>
      </w:r>
      <w:r w:rsidR="00BC5C82">
        <w:t xml:space="preserve"> increases. The second scheme can address this concern</w:t>
      </w:r>
      <w:r w:rsidR="00490F2E">
        <w:t xml:space="preserve">. For instance, with </w:t>
      </w:r>
      <w:r w:rsidR="008F3AFC">
        <w:t>a</w:t>
      </w:r>
      <w:r w:rsidR="00490F2E">
        <w:t xml:space="preserve"> </w:t>
      </w:r>
      <w:r w:rsidR="008F3AFC">
        <w:t xml:space="preserve">1-bit </w:t>
      </w:r>
      <w:r w:rsidR="00490F2E">
        <w:t>sub-format identifier</w:t>
      </w:r>
      <w:r w:rsidR="008F3AFC">
        <w:t xml:space="preserve">, a new sub-format can be indicated, which includes </w:t>
      </w:r>
      <w:r w:rsidR="0008237B">
        <w:t xml:space="preserve">another 2-bit field repurposed from </w:t>
      </w:r>
      <w:r w:rsidR="007659C9">
        <w:t xml:space="preserve">the </w:t>
      </w:r>
      <w:r w:rsidR="0008237B">
        <w:t xml:space="preserve">original “Bandwidth part identifier” field. Although </w:t>
      </w:r>
      <w:r w:rsidR="007659C9">
        <w:t>the</w:t>
      </w:r>
      <w:r w:rsidR="005540CF">
        <w:t xml:space="preserve"> existing </w:t>
      </w:r>
      <w:r w:rsidR="007659C9">
        <w:t xml:space="preserve">BWP switching </w:t>
      </w:r>
      <w:r w:rsidR="0008237B">
        <w:t>functionalit</w:t>
      </w:r>
      <w:r w:rsidR="007659C9">
        <w:t xml:space="preserve">y is </w:t>
      </w:r>
      <w:r w:rsidR="005540CF">
        <w:t xml:space="preserve">sacrificed, the impact may not be significant </w:t>
      </w:r>
      <w:r w:rsidR="00BD6197">
        <w:t xml:space="preserve">in some </w:t>
      </w:r>
      <w:r w:rsidR="005540CF">
        <w:t>cases. Some power saving techniques</w:t>
      </w:r>
      <w:r w:rsidR="00490731">
        <w:t xml:space="preserve"> may trigger fast UE configuration changes without relying on BWP switching. Thus, for such a type of techniques, </w:t>
      </w:r>
      <w:r w:rsidR="00BD6197">
        <w:t>simultaneous adaptation of UE configuration and BWP may provide little additive gain</w:t>
      </w:r>
      <w:r w:rsidR="007659C9">
        <w:t>.</w:t>
      </w:r>
    </w:p>
    <w:p w14:paraId="3DD3DC9E" w14:textId="079AB548" w:rsidR="006069B8" w:rsidRDefault="00AE3A36" w:rsidP="0050377D">
      <w:pPr>
        <w:pStyle w:val="Caption"/>
        <w:spacing w:before="0"/>
      </w:pPr>
      <w:bookmarkStart w:id="42" w:name="_Toc16884524"/>
      <w:r>
        <w:t xml:space="preserve">Observation </w:t>
      </w:r>
      <w:r w:rsidR="00C82730">
        <w:fldChar w:fldCharType="begin"/>
      </w:r>
      <w:r w:rsidR="00C82730">
        <w:instrText xml:space="preserve"> SEQ Observation \* ARABIC </w:instrText>
      </w:r>
      <w:r w:rsidR="00C82730">
        <w:fldChar w:fldCharType="separate"/>
      </w:r>
      <w:r w:rsidR="00C82730">
        <w:rPr>
          <w:noProof/>
        </w:rPr>
        <w:t>9</w:t>
      </w:r>
      <w:r w:rsidR="00C82730">
        <w:rPr>
          <w:noProof/>
        </w:rPr>
        <w:fldChar w:fldCharType="end"/>
      </w:r>
      <w:r>
        <w:t xml:space="preserve">: New fields for power saving information can be </w:t>
      </w:r>
      <w:r w:rsidR="00233494">
        <w:t xml:space="preserve">interpreted </w:t>
      </w:r>
      <w:r>
        <w:t xml:space="preserve">either </w:t>
      </w:r>
      <w:r w:rsidR="00233494">
        <w:t xml:space="preserve">as </w:t>
      </w:r>
      <w:r>
        <w:t xml:space="preserve">direct indication of </w:t>
      </w:r>
      <w:r w:rsidR="00233494">
        <w:t>a power saving technique or as an identifier for a derived DCI sub-format.</w:t>
      </w:r>
      <w:bookmarkEnd w:id="42"/>
    </w:p>
    <w:p w14:paraId="59F81086" w14:textId="77777777" w:rsidR="00BB4FC7" w:rsidRPr="00BB4FC7" w:rsidRDefault="00BB4FC7" w:rsidP="00BB4FC7"/>
    <w:p w14:paraId="2EBC1594" w14:textId="76ADF2E5" w:rsidR="00774DFE" w:rsidRPr="00243B51" w:rsidRDefault="00F91D4B" w:rsidP="00F91D4B">
      <w:pPr>
        <w:pStyle w:val="Heading1"/>
        <w:rPr>
          <w:lang w:val="en-US"/>
        </w:rPr>
      </w:pPr>
      <w:r w:rsidRPr="00243B51">
        <w:rPr>
          <w:lang w:val="en-US"/>
        </w:rPr>
        <w:t>Conclusion</w:t>
      </w:r>
    </w:p>
    <w:p w14:paraId="792BC52E" w14:textId="4E1F28AC" w:rsidR="00C82730"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"Observation" </w:instrText>
      </w:r>
      <w:r w:rsidRPr="00243B51">
        <w:fldChar w:fldCharType="separate"/>
      </w:r>
      <w:hyperlink w:anchor="_Toc16884516" w:history="1">
        <w:r w:rsidR="00C82730" w:rsidRPr="00264FC4">
          <w:rPr>
            <w:rStyle w:val="Hyperlink"/>
            <w:noProof/>
          </w:rPr>
          <w:t>Observation 1: The UE feature related to the wake-offset can be bundled with the “Active BWP switching delay” feature group.</w:t>
        </w:r>
      </w:hyperlink>
    </w:p>
    <w:p w14:paraId="1F386F19" w14:textId="61F6F44C"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17" w:history="1">
        <w:r w:rsidRPr="00264FC4">
          <w:rPr>
            <w:rStyle w:val="Hyperlink"/>
            <w:noProof/>
          </w:rPr>
          <w:t>Observation 2: Monitoring the PDCCH-WUS during the Active Time does not bring additional benefits to the system and places unnecessary constraints on the detection performance and the DCI format size of the PDCCH-WUS.</w:t>
        </w:r>
      </w:hyperlink>
    </w:p>
    <w:p w14:paraId="530ACF73" w14:textId="58FA7CCC"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18" w:history="1">
        <w:r w:rsidRPr="00264FC4">
          <w:rPr>
            <w:rStyle w:val="Hyperlink"/>
            <w:noProof/>
          </w:rPr>
          <w:t>Observation 3: By a new RNTI, UE’s monitoring behavior for PDCCH-WUS outside the Active Time is not affected by the DRX operation.</w:t>
        </w:r>
      </w:hyperlink>
    </w:p>
    <w:p w14:paraId="60C53F8C" w14:textId="3A75126C"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19" w:history="1">
        <w:r w:rsidRPr="00264FC4">
          <w:rPr>
            <w:rStyle w:val="Hyperlink"/>
            <w:noProof/>
          </w:rPr>
          <w:t>Observation 4: The same standard procedure of scrambling as other types of PDCCHs can be applied for PDCCH-WUS.</w:t>
        </w:r>
      </w:hyperlink>
    </w:p>
    <w:p w14:paraId="0A23D6B9" w14:textId="07776272"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0" w:history="1">
        <w:r w:rsidRPr="00264FC4">
          <w:rPr>
            <w:rStyle w:val="Hyperlink"/>
            <w:noProof/>
          </w:rPr>
          <w:t>Observation 5: A dedicated wake-up BWP simplifies CORESET, search space sets, and DCI size accounting related to wake-up, does not place unnecessary restrictions on DCI sizes, does not require extensive specification changes, and implicitly provides minimum transition time before the wake-up occasion.</w:t>
        </w:r>
      </w:hyperlink>
    </w:p>
    <w:p w14:paraId="1BF12A29" w14:textId="01309AB3"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1" w:history="1">
        <w:r w:rsidRPr="00264FC4">
          <w:rPr>
            <w:rStyle w:val="Hyperlink"/>
            <w:noProof/>
          </w:rPr>
          <w:t>Observation 6: Fixed mapping and dynamic mapping can be considered as candidates for WU-DCI field mapping.</w:t>
        </w:r>
      </w:hyperlink>
    </w:p>
    <w:p w14:paraId="0DEB2E28" w14:textId="0C9CA5A7"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2" w:history="1">
        <w:r w:rsidRPr="00264FC4">
          <w:rPr>
            <w:rStyle w:val="Hyperlink"/>
            <w:noProof/>
          </w:rPr>
          <w:t>Observation 7: Dynamic WU-DCI provides mis-detection performance improvement over static WU-DCI.</w:t>
        </w:r>
      </w:hyperlink>
    </w:p>
    <w:p w14:paraId="12565E0B" w14:textId="3A50EF2E"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3" w:history="1">
        <w:r w:rsidRPr="00264FC4">
          <w:rPr>
            <w:rStyle w:val="Hyperlink"/>
            <w:noProof/>
          </w:rPr>
          <w:t>Observation 8. For seamless introduction of WUS in Rel-16, mechanisms for multiplexing WUS with existing signals should be carefully designed.</w:t>
        </w:r>
      </w:hyperlink>
    </w:p>
    <w:p w14:paraId="1662979A" w14:textId="3BF08F57"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4" w:history="1">
        <w:r w:rsidRPr="00264FC4">
          <w:rPr>
            <w:rStyle w:val="Hyperlink"/>
            <w:noProof/>
          </w:rPr>
          <w:t>Observation 9: New fields for power saving information can be interpreted either as direct indication of a power saving technique or as an identifier for a derived DCI sub-format.</w:t>
        </w:r>
      </w:hyperlink>
    </w:p>
    <w:p w14:paraId="51438D18" w14:textId="1E0D2406" w:rsidR="002D6C19" w:rsidRPr="00243B51" w:rsidRDefault="006D6D1D" w:rsidP="00D712F9">
      <w:r w:rsidRPr="00243B51">
        <w:rPr>
          <w:b/>
          <w:bCs/>
          <w:noProof/>
        </w:rPr>
        <w:fldChar w:fldCharType="end"/>
      </w:r>
    </w:p>
    <w:p w14:paraId="74321884" w14:textId="0A58BD2C" w:rsidR="00C82730"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"Proposal" </w:instrText>
      </w:r>
      <w:r w:rsidRPr="00243B51">
        <w:fldChar w:fldCharType="separate"/>
      </w:r>
      <w:hyperlink w:anchor="_Toc16884525" w:history="1">
        <w:r w:rsidR="00C82730" w:rsidRPr="001A11A1">
          <w:rPr>
            <w:rStyle w:val="Hyperlink"/>
            <w:noProof/>
          </w:rPr>
          <w:t>Proposal 1: The minimum value or range of the wake-up offset may depend on the UE’s capability.</w:t>
        </w:r>
      </w:hyperlink>
    </w:p>
    <w:p w14:paraId="40E371C5" w14:textId="77410477"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6" w:history="1">
        <w:r w:rsidRPr="001A11A1">
          <w:rPr>
            <w:rStyle w:val="Hyperlink"/>
            <w:noProof/>
          </w:rPr>
          <w:t>Proposal 2: Dedicated search space sets for PDCCH-WUS supports configuration of monitoring occasion by an offset value relative to the start of onDuration, rather than configuration by a fixed periodicity.</w:t>
        </w:r>
      </w:hyperlink>
    </w:p>
    <w:p w14:paraId="7090691B" w14:textId="232EE445"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7" w:history="1">
        <w:r w:rsidRPr="001A11A1">
          <w:rPr>
            <w:rStyle w:val="Hyperlink"/>
            <w:noProof/>
          </w:rPr>
          <w:t>Proposal 3: The UE only monitors the wake-up PDCCH outside of active time and only on a single or subset of cell(s).</w:t>
        </w:r>
      </w:hyperlink>
    </w:p>
    <w:p w14:paraId="6F1D2924" w14:textId="386928F0"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8" w:history="1">
        <w:r w:rsidRPr="001A11A1">
          <w:rPr>
            <w:rStyle w:val="Hyperlink"/>
            <w:noProof/>
          </w:rPr>
          <w:t>Proposal 4: Configuration of CORESETs dedicated to the WUS is supported.</w:t>
        </w:r>
      </w:hyperlink>
    </w:p>
    <w:p w14:paraId="4CC03F7E" w14:textId="7BE60161"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29" w:history="1">
        <w:r w:rsidRPr="001A11A1">
          <w:rPr>
            <w:rStyle w:val="Hyperlink"/>
            <w:noProof/>
          </w:rPr>
          <w:t>Proposal 5: The number of wake-up CORESETs is separately accounted from the CORESETs for PDCCH monitoring during the Active Time.</w:t>
        </w:r>
      </w:hyperlink>
    </w:p>
    <w:p w14:paraId="06509088" w14:textId="61B99859"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0" w:history="1">
        <w:r w:rsidRPr="001A11A1">
          <w:rPr>
            <w:rStyle w:val="Hyperlink"/>
            <w:noProof/>
          </w:rPr>
          <w:t>Proposal 6. A new set of configuration parameters for dedicated wake-up search space set(s) needs to be defined in the specification.</w:t>
        </w:r>
      </w:hyperlink>
    </w:p>
    <w:p w14:paraId="5BC55705" w14:textId="00FA36E4"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1" w:history="1">
        <w:r w:rsidRPr="001A11A1">
          <w:rPr>
            <w:rStyle w:val="Hyperlink"/>
            <w:noProof/>
          </w:rPr>
          <w:t>Proposal 7: The number of wake-up search space sets is separately accounted from the search space sets for PDCCH monitoring during the Active Time.</w:t>
        </w:r>
      </w:hyperlink>
    </w:p>
    <w:p w14:paraId="3CA83BB3" w14:textId="36F87E6F"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2" w:history="1">
        <w:r w:rsidRPr="001A11A1">
          <w:rPr>
            <w:rStyle w:val="Hyperlink"/>
            <w:noProof/>
          </w:rPr>
          <w:t>Proposal 8: A dedicated wake-up bandwidth part, either by explicit or implicit configuration, is introduced and is associated with wake-up CORESETs and search space sets.</w:t>
        </w:r>
      </w:hyperlink>
    </w:p>
    <w:p w14:paraId="1D07168D" w14:textId="74EC0B7B"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3" w:history="1">
        <w:r w:rsidRPr="001A11A1">
          <w:rPr>
            <w:rStyle w:val="Hyperlink"/>
            <w:noProof/>
          </w:rPr>
          <w:t>Proposal 9: The wake-up BWP is independent of the other up to four BWPs in a cell and is implicitly activated when the UE monitors the wake-up PDCCH.</w:t>
        </w:r>
      </w:hyperlink>
    </w:p>
    <w:p w14:paraId="33F8CE81" w14:textId="64B8025A"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4" w:history="1">
        <w:r w:rsidRPr="001A11A1">
          <w:rPr>
            <w:rStyle w:val="Hyperlink"/>
            <w:noProof/>
          </w:rPr>
          <w:t>Proposal 10: The group-specific wake-up DCI supports waking up a subset of UEs in the group.</w:t>
        </w:r>
      </w:hyperlink>
    </w:p>
    <w:p w14:paraId="6B16F5F0" w14:textId="48CEC4EA"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5" w:history="1">
        <w:r w:rsidRPr="001A11A1">
          <w:rPr>
            <w:rStyle w:val="Hyperlink"/>
            <w:noProof/>
          </w:rPr>
          <w:t>Proposal 11: Discontinuous transmission of PDCCH-WUS is supported. When the gNB does not need to wake up any UEs in the group sharing the PDCCH-WUS, it may cease to transmit the PDCCH-WUS.</w:t>
        </w:r>
      </w:hyperlink>
    </w:p>
    <w:p w14:paraId="6AE5F88A" w14:textId="26ADA461"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6" w:history="1">
        <w:r w:rsidRPr="001A11A1">
          <w:rPr>
            <w:rStyle w:val="Hyperlink"/>
            <w:noProof/>
          </w:rPr>
          <w:t>Proposal 12: When a UE’s wake-up PDCCH resources collide, at least partially, with other system/measurement resources, such as SSB, PO, RRM occasion, etc., any potential PDCCH-WUS transmission is dropped, and the UE performs a default operation (e.g. either wake-up for or skip next DRX on duration).</w:t>
        </w:r>
      </w:hyperlink>
    </w:p>
    <w:p w14:paraId="137CA5D2" w14:textId="6C6D01FE"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7" w:history="1">
        <w:r w:rsidRPr="001A11A1">
          <w:rPr>
            <w:rStyle w:val="Hyperlink"/>
            <w:noProof/>
          </w:rPr>
          <w:t>Proposal 13: Discuss whether the WUS can affect the UE’s periodic and semi-persistent operations configured in the associated onDuration.</w:t>
        </w:r>
      </w:hyperlink>
    </w:p>
    <w:p w14:paraId="2FF21B1E" w14:textId="6ABDBA4F" w:rsidR="00C82730" w:rsidRDefault="00C82730">
      <w:pPr>
        <w:pStyle w:val="TableofFigures"/>
        <w:tabs>
          <w:tab w:val="right" w:leader="dot" w:pos="9962"/>
        </w:tabs>
        <w:rPr>
          <w:rFonts w:asciiTheme="minorHAnsi" w:eastAsiaTheme="minorEastAsia" w:hAnsiTheme="minorHAnsi" w:cstheme="minorBidi"/>
          <w:noProof/>
          <w:sz w:val="22"/>
          <w:szCs w:val="22"/>
          <w:lang w:eastAsia="ko-KR"/>
        </w:rPr>
      </w:pPr>
      <w:hyperlink w:anchor="_Toc16884538" w:history="1">
        <w:r w:rsidRPr="001A11A1">
          <w:rPr>
            <w:rStyle w:val="Hyperlink"/>
            <w:noProof/>
          </w:rPr>
          <w:t>Proposal 14: The enhancement of scheduling DCI formats for indication of power saving technique can only be applied for DCI format 0_1 and DCI format 1_1 in UE specific search space sets.</w:t>
        </w:r>
      </w:hyperlink>
    </w:p>
    <w:p w14:paraId="0B2A6BC3" w14:textId="6EEC241B" w:rsidR="008321AA" w:rsidRPr="00243B51" w:rsidRDefault="006D6D1D" w:rsidP="00D712F9">
      <w:r w:rsidRPr="00243B51">
        <w:rPr>
          <w:b/>
          <w:bCs/>
          <w:noProof/>
        </w:rPr>
        <w:fldChar w:fldCharType="end"/>
      </w:r>
    </w:p>
    <w:p w14:paraId="7662BBF9" w14:textId="77777777" w:rsidR="002E4881" w:rsidRPr="00243B51" w:rsidRDefault="002E4881" w:rsidP="00C1077F">
      <w:pPr>
        <w:pStyle w:val="Heading1"/>
        <w:rPr>
          <w:lang w:val="en-US"/>
        </w:rPr>
      </w:pPr>
      <w:r w:rsidRPr="00243B51">
        <w:rPr>
          <w:lang w:val="en-US"/>
        </w:rPr>
        <w:t>References</w:t>
      </w:r>
    </w:p>
    <w:p w14:paraId="53A2E8ED" w14:textId="5E439D0C" w:rsidR="000A588C" w:rsidRDefault="000A588C" w:rsidP="00DD3C19">
      <w:pPr>
        <w:pStyle w:val="ListParagraph"/>
        <w:numPr>
          <w:ilvl w:val="0"/>
          <w:numId w:val="2"/>
        </w:numPr>
        <w:rPr>
          <w:rFonts w:eastAsia="SimSun"/>
          <w:szCs w:val="20"/>
        </w:rPr>
      </w:pPr>
      <w:bookmarkStart w:id="43" w:name="_Ref534216161"/>
      <w:bookmarkStart w:id="44" w:name="_Hlk534618356"/>
      <w:r w:rsidRPr="00243B51">
        <w:rPr>
          <w:rFonts w:eastAsia="SimSun"/>
          <w:szCs w:val="20"/>
        </w:rPr>
        <w:t>R1-1</w:t>
      </w:r>
      <w:r>
        <w:rPr>
          <w:rFonts w:eastAsia="SimSun"/>
          <w:szCs w:val="20"/>
        </w:rPr>
        <w:t>814387</w:t>
      </w:r>
      <w:r w:rsidRPr="00243B51">
        <w:rPr>
          <w:rFonts w:eastAsia="SimSun"/>
          <w:szCs w:val="20"/>
        </w:rPr>
        <w:t xml:space="preserve">, “Study on UE Power Saving (Release 16)”, </w:t>
      </w:r>
      <w:r>
        <w:rPr>
          <w:rFonts w:eastAsia="SimSun"/>
          <w:szCs w:val="20"/>
        </w:rPr>
        <w:t>RAN1</w:t>
      </w:r>
      <w:r w:rsidR="009754CF">
        <w:rPr>
          <w:rFonts w:eastAsia="SimSun"/>
          <w:szCs w:val="20"/>
        </w:rPr>
        <w:t xml:space="preserve"> </w:t>
      </w:r>
      <w:r>
        <w:rPr>
          <w:rFonts w:eastAsia="SimSun"/>
          <w:szCs w:val="20"/>
        </w:rPr>
        <w:t xml:space="preserve">#95, </w:t>
      </w:r>
      <w:r w:rsidRPr="00243B51">
        <w:rPr>
          <w:rFonts w:eastAsia="SimSun"/>
          <w:szCs w:val="20"/>
        </w:rPr>
        <w:t>TR 38.840</w:t>
      </w:r>
      <w:r>
        <w:rPr>
          <w:rFonts w:eastAsia="SimSun"/>
          <w:szCs w:val="20"/>
        </w:rPr>
        <w:t xml:space="preserve"> (Draft)</w:t>
      </w:r>
      <w:r w:rsidRPr="00243B51">
        <w:rPr>
          <w:rFonts w:eastAsia="SimSun"/>
          <w:szCs w:val="20"/>
        </w:rPr>
        <w:t>.</w:t>
      </w:r>
    </w:p>
    <w:p w14:paraId="47184C21" w14:textId="62ECAC33" w:rsidR="0036046C" w:rsidRPr="00243B51" w:rsidRDefault="006C50BB" w:rsidP="00DD3C19">
      <w:pPr>
        <w:pStyle w:val="ListParagraph"/>
        <w:numPr>
          <w:ilvl w:val="0"/>
          <w:numId w:val="2"/>
        </w:numPr>
        <w:rPr>
          <w:rFonts w:eastAsia="SimSun"/>
          <w:szCs w:val="20"/>
        </w:rPr>
      </w:pPr>
      <w:bookmarkStart w:id="45" w:name="_Ref16602003"/>
      <w:r w:rsidRPr="00243B51">
        <w:rPr>
          <w:rFonts w:eastAsia="SimSun"/>
          <w:szCs w:val="20"/>
        </w:rPr>
        <w:t>R1-1903832</w:t>
      </w:r>
      <w:r w:rsidR="00856377" w:rsidRPr="00243B51">
        <w:rPr>
          <w:rFonts w:eastAsia="SimSun"/>
          <w:szCs w:val="20"/>
        </w:rPr>
        <w:t xml:space="preserve">, “Study on UE Power Saving (Release 16)”, </w:t>
      </w:r>
      <w:r w:rsidR="00BC6AB2">
        <w:rPr>
          <w:rFonts w:eastAsia="SimSun"/>
          <w:szCs w:val="20"/>
        </w:rPr>
        <w:t>RAN1</w:t>
      </w:r>
      <w:r w:rsidR="009754CF">
        <w:rPr>
          <w:rFonts w:eastAsia="SimSun"/>
          <w:szCs w:val="20"/>
        </w:rPr>
        <w:t xml:space="preserve"> </w:t>
      </w:r>
      <w:r w:rsidR="00BC6AB2">
        <w:rPr>
          <w:rFonts w:eastAsia="SimSun"/>
          <w:szCs w:val="20"/>
        </w:rPr>
        <w:t>#96</w:t>
      </w:r>
      <w:r w:rsidR="000A588C">
        <w:rPr>
          <w:rFonts w:eastAsia="SimSun"/>
          <w:szCs w:val="20"/>
        </w:rPr>
        <w:t xml:space="preserve">, </w:t>
      </w:r>
      <w:r w:rsidR="00FF01E6" w:rsidRPr="00243B51">
        <w:rPr>
          <w:rFonts w:eastAsia="SimSun"/>
          <w:szCs w:val="20"/>
        </w:rPr>
        <w:t>TR 38.840</w:t>
      </w:r>
      <w:r w:rsidR="000A588C">
        <w:rPr>
          <w:rFonts w:eastAsia="SimSun"/>
          <w:szCs w:val="20"/>
        </w:rPr>
        <w:t xml:space="preserve"> (Final)</w:t>
      </w:r>
      <w:r w:rsidR="00FF01E6" w:rsidRPr="00243B51">
        <w:rPr>
          <w:rFonts w:eastAsia="SimSun"/>
          <w:szCs w:val="20"/>
        </w:rPr>
        <w:t>.</w:t>
      </w:r>
      <w:bookmarkStart w:id="46" w:name="_Ref534394089"/>
      <w:bookmarkEnd w:id="43"/>
      <w:bookmarkEnd w:id="45"/>
    </w:p>
    <w:p w14:paraId="79CEAF4E" w14:textId="2C970E60" w:rsidR="00A10813" w:rsidRDefault="00A10813" w:rsidP="00DD3C19">
      <w:pPr>
        <w:pStyle w:val="ListParagraph"/>
        <w:numPr>
          <w:ilvl w:val="0"/>
          <w:numId w:val="2"/>
        </w:numPr>
        <w:rPr>
          <w:rFonts w:eastAsia="SimSun"/>
          <w:szCs w:val="20"/>
        </w:rPr>
      </w:pPr>
      <w:bookmarkStart w:id="47" w:name="_Ref4161250"/>
      <w:r w:rsidRPr="00243B51">
        <w:rPr>
          <w:rFonts w:eastAsia="SimSun"/>
          <w:szCs w:val="20"/>
        </w:rPr>
        <w:t>RP-190727, “</w:t>
      </w:r>
      <w:r w:rsidR="009E0828" w:rsidRPr="00243B51">
        <w:rPr>
          <w:rFonts w:eastAsia="SimSun"/>
          <w:szCs w:val="20"/>
        </w:rPr>
        <w:t>New WID: UE Power Saving in NR</w:t>
      </w:r>
      <w:r w:rsidRPr="00243B51">
        <w:rPr>
          <w:rFonts w:eastAsia="SimSun"/>
          <w:szCs w:val="20"/>
        </w:rPr>
        <w:t>”</w:t>
      </w:r>
      <w:r w:rsidR="009E0828" w:rsidRPr="00243B51">
        <w:rPr>
          <w:rFonts w:eastAsia="SimSun"/>
          <w:szCs w:val="20"/>
        </w:rPr>
        <w:t xml:space="preserve">, </w:t>
      </w:r>
      <w:r w:rsidR="005B70AF">
        <w:rPr>
          <w:rFonts w:eastAsia="SimSun"/>
          <w:szCs w:val="20"/>
        </w:rPr>
        <w:t>RAN</w:t>
      </w:r>
      <w:r w:rsidR="009754CF">
        <w:rPr>
          <w:rFonts w:eastAsia="SimSun"/>
          <w:szCs w:val="20"/>
        </w:rPr>
        <w:t xml:space="preserve"> </w:t>
      </w:r>
      <w:r w:rsidR="005B70AF">
        <w:rPr>
          <w:rFonts w:eastAsia="SimSun"/>
          <w:szCs w:val="20"/>
        </w:rPr>
        <w:t xml:space="preserve">#83, </w:t>
      </w:r>
      <w:r w:rsidR="009E0828" w:rsidRPr="00243B51">
        <w:rPr>
          <w:rFonts w:eastAsia="SimSun"/>
          <w:szCs w:val="20"/>
        </w:rPr>
        <w:t>CATT</w:t>
      </w:r>
      <w:r w:rsidR="007E1766" w:rsidRPr="00243B51">
        <w:rPr>
          <w:rFonts w:eastAsia="SimSun"/>
          <w:szCs w:val="20"/>
        </w:rPr>
        <w:t>, CAICT</w:t>
      </w:r>
      <w:bookmarkEnd w:id="44"/>
      <w:bookmarkEnd w:id="46"/>
      <w:bookmarkEnd w:id="47"/>
    </w:p>
    <w:p w14:paraId="7F189BF0" w14:textId="3A0F374A" w:rsidR="000A14BC" w:rsidRPr="00243B51" w:rsidRDefault="0040541F" w:rsidP="00DD3C19">
      <w:pPr>
        <w:pStyle w:val="ListParagraph"/>
        <w:numPr>
          <w:ilvl w:val="0"/>
          <w:numId w:val="2"/>
        </w:numPr>
        <w:rPr>
          <w:rFonts w:eastAsia="SimSun"/>
          <w:szCs w:val="20"/>
        </w:rPr>
      </w:pPr>
      <w:bookmarkStart w:id="48" w:name="_Ref16602343"/>
      <w:r>
        <w:rPr>
          <w:rFonts w:eastAsia="SimSun"/>
          <w:szCs w:val="20"/>
        </w:rPr>
        <w:t xml:space="preserve">RP-191607, “New WID: UE Power Saving in NR”, </w:t>
      </w:r>
      <w:r w:rsidR="005B70AF">
        <w:rPr>
          <w:rFonts w:eastAsia="SimSun"/>
          <w:szCs w:val="20"/>
        </w:rPr>
        <w:t>RAN</w:t>
      </w:r>
      <w:r w:rsidR="009754CF">
        <w:rPr>
          <w:rFonts w:eastAsia="SimSun"/>
          <w:szCs w:val="20"/>
        </w:rPr>
        <w:t xml:space="preserve"> </w:t>
      </w:r>
      <w:r w:rsidR="005B70AF">
        <w:rPr>
          <w:rFonts w:eastAsia="SimSun"/>
          <w:szCs w:val="20"/>
        </w:rPr>
        <w:t xml:space="preserve">#84, </w:t>
      </w:r>
      <w:r>
        <w:rPr>
          <w:rFonts w:eastAsia="SimSun"/>
          <w:szCs w:val="20"/>
        </w:rPr>
        <w:t>CATT, CAICT</w:t>
      </w:r>
      <w:bookmarkEnd w:id="48"/>
    </w:p>
    <w:p w14:paraId="675C5A09" w14:textId="4FF2FB9C" w:rsidR="00A728D5" w:rsidRDefault="00A728D5" w:rsidP="00DD3C19">
      <w:pPr>
        <w:pStyle w:val="ListParagraph"/>
        <w:numPr>
          <w:ilvl w:val="0"/>
          <w:numId w:val="2"/>
        </w:numPr>
        <w:rPr>
          <w:rFonts w:eastAsia="SimSun"/>
          <w:szCs w:val="20"/>
        </w:rPr>
      </w:pPr>
      <w:bookmarkStart w:id="49" w:name="_Ref16699264"/>
      <w:r>
        <w:rPr>
          <w:rFonts w:eastAsia="SimSun"/>
          <w:szCs w:val="20"/>
        </w:rPr>
        <w:t>R1-1907294, “PDCCH-based power saving channel design”, RAN1 #97, Qualcomm</w:t>
      </w:r>
      <w:bookmarkEnd w:id="49"/>
    </w:p>
    <w:p w14:paraId="37AB8097" w14:textId="4C2DE7F1" w:rsidR="00C8624F" w:rsidRPr="00243B51" w:rsidRDefault="00C8624F" w:rsidP="00DD3C19">
      <w:pPr>
        <w:pStyle w:val="ListParagraph"/>
        <w:numPr>
          <w:ilvl w:val="0"/>
          <w:numId w:val="2"/>
        </w:numPr>
        <w:rPr>
          <w:rFonts w:eastAsia="SimSun"/>
          <w:szCs w:val="20"/>
        </w:rPr>
      </w:pPr>
      <w:bookmarkStart w:id="50" w:name="_Ref16880031"/>
      <w:r>
        <w:rPr>
          <w:rFonts w:eastAsia="SimSun"/>
          <w:szCs w:val="20"/>
        </w:rPr>
        <w:t>3GPP TR 38.</w:t>
      </w:r>
      <w:r w:rsidR="00E82A22">
        <w:rPr>
          <w:rFonts w:eastAsia="SimSun"/>
          <w:szCs w:val="20"/>
        </w:rPr>
        <w:t>822 V1.0.0 (2019-06)</w:t>
      </w:r>
      <w:bookmarkEnd w:id="50"/>
    </w:p>
    <w:p w14:paraId="74FB1AEC" w14:textId="49971452" w:rsidR="005E231A" w:rsidRDefault="0015483B" w:rsidP="00DD3C19">
      <w:pPr>
        <w:pStyle w:val="ListParagraph"/>
        <w:numPr>
          <w:ilvl w:val="0"/>
          <w:numId w:val="2"/>
        </w:numPr>
        <w:rPr>
          <w:rFonts w:eastAsia="SimSun"/>
          <w:szCs w:val="20"/>
        </w:rPr>
      </w:pPr>
      <w:bookmarkStart w:id="51" w:name="_Ref7807739"/>
      <w:r>
        <w:rPr>
          <w:rFonts w:eastAsia="SimSun"/>
          <w:szCs w:val="20"/>
        </w:rPr>
        <w:t>R2-19</w:t>
      </w:r>
      <w:r w:rsidR="00D33FD7">
        <w:rPr>
          <w:rFonts w:eastAsia="SimSun"/>
          <w:szCs w:val="20"/>
        </w:rPr>
        <w:t>11300</w:t>
      </w:r>
      <w:r>
        <w:rPr>
          <w:rFonts w:eastAsia="SimSun"/>
          <w:szCs w:val="20"/>
        </w:rPr>
        <w:t>, “</w:t>
      </w:r>
      <w:r w:rsidR="000C0D5A">
        <w:rPr>
          <w:rFonts w:eastAsia="SimSun"/>
          <w:szCs w:val="20"/>
        </w:rPr>
        <w:t>Discussion on upper-layer procedures for WUS</w:t>
      </w:r>
      <w:r>
        <w:rPr>
          <w:rFonts w:eastAsia="SimSun"/>
          <w:szCs w:val="20"/>
        </w:rPr>
        <w:t>”</w:t>
      </w:r>
      <w:r w:rsidR="00FF6186">
        <w:rPr>
          <w:rFonts w:eastAsia="SimSun"/>
          <w:szCs w:val="20"/>
        </w:rPr>
        <w:t>, RAN2</w:t>
      </w:r>
      <w:r w:rsidR="009754CF">
        <w:rPr>
          <w:rFonts w:eastAsia="SimSun"/>
          <w:szCs w:val="20"/>
        </w:rPr>
        <w:t xml:space="preserve"> </w:t>
      </w:r>
      <w:r w:rsidR="00FF6186">
        <w:rPr>
          <w:rFonts w:eastAsia="SimSun"/>
          <w:szCs w:val="20"/>
        </w:rPr>
        <w:t>#10</w:t>
      </w:r>
      <w:r w:rsidR="000C0D5A">
        <w:rPr>
          <w:rFonts w:eastAsia="SimSun"/>
          <w:szCs w:val="20"/>
        </w:rPr>
        <w:t>7</w:t>
      </w:r>
      <w:r w:rsidR="00FF6186">
        <w:rPr>
          <w:rFonts w:eastAsia="SimSun"/>
          <w:szCs w:val="20"/>
        </w:rPr>
        <w:t>, Qualcomm</w:t>
      </w:r>
      <w:bookmarkEnd w:id="51"/>
    </w:p>
    <w:p w14:paraId="1F764861" w14:textId="5F39FE7A" w:rsidR="00FF6186" w:rsidRPr="00243B51" w:rsidRDefault="00113775" w:rsidP="00DD3C19">
      <w:pPr>
        <w:pStyle w:val="ListParagraph"/>
        <w:numPr>
          <w:ilvl w:val="0"/>
          <w:numId w:val="2"/>
        </w:numPr>
        <w:rPr>
          <w:rFonts w:eastAsia="SimSun"/>
          <w:szCs w:val="20"/>
        </w:rPr>
      </w:pPr>
      <w:bookmarkStart w:id="52" w:name="_Ref7807742"/>
      <w:r>
        <w:rPr>
          <w:rFonts w:eastAsia="SimSun"/>
          <w:szCs w:val="20"/>
        </w:rPr>
        <w:t>RAN1 Chairman’s Notes</w:t>
      </w:r>
      <w:r w:rsidR="00FF6186">
        <w:rPr>
          <w:rFonts w:eastAsia="SimSun"/>
          <w:szCs w:val="20"/>
        </w:rPr>
        <w:t>, RAN</w:t>
      </w:r>
      <w:r w:rsidR="00414BFA">
        <w:rPr>
          <w:rFonts w:eastAsia="SimSun"/>
          <w:szCs w:val="20"/>
        </w:rPr>
        <w:t>1</w:t>
      </w:r>
      <w:r w:rsidR="009754CF">
        <w:rPr>
          <w:rFonts w:eastAsia="SimSun"/>
          <w:szCs w:val="20"/>
        </w:rPr>
        <w:t xml:space="preserve"> </w:t>
      </w:r>
      <w:r w:rsidR="00FF6186">
        <w:rPr>
          <w:rFonts w:eastAsia="SimSun"/>
          <w:szCs w:val="20"/>
        </w:rPr>
        <w:t>#</w:t>
      </w:r>
      <w:r w:rsidR="00414BFA">
        <w:rPr>
          <w:rFonts w:eastAsia="SimSun"/>
          <w:szCs w:val="20"/>
        </w:rPr>
        <w:t>97</w:t>
      </w:r>
      <w:bookmarkEnd w:id="52"/>
    </w:p>
    <w:p w14:paraId="259E0DC9" w14:textId="7700207C" w:rsidR="00B301B1" w:rsidRPr="00243B51" w:rsidRDefault="00B301B1" w:rsidP="00B301B1"/>
    <w:p w14:paraId="5AEB2AAF" w14:textId="72BAB805" w:rsidR="00BC0877" w:rsidRPr="00243B51" w:rsidRDefault="00BC0877" w:rsidP="00BC0877">
      <w:pPr>
        <w:pStyle w:val="Heading1"/>
        <w:rPr>
          <w:lang w:val="en-US"/>
        </w:rPr>
      </w:pPr>
      <w:r w:rsidRPr="00243B51">
        <w:rPr>
          <w:lang w:val="en-US"/>
        </w:rPr>
        <w:t>Appendix</w:t>
      </w:r>
    </w:p>
    <w:p w14:paraId="793A2AA7" w14:textId="6698CB13" w:rsidR="00193CE0" w:rsidRPr="00243B51" w:rsidRDefault="00B47599" w:rsidP="003C07E6">
      <w:pPr>
        <w:pStyle w:val="Heading2"/>
        <w:rPr>
          <w:lang w:val="en-US"/>
        </w:rPr>
      </w:pPr>
      <w:bookmarkStart w:id="53" w:name="_Ref1071810"/>
      <w:r w:rsidRPr="00243B51">
        <w:rPr>
          <w:lang w:val="en-US"/>
        </w:rPr>
        <w:t xml:space="preserve">Wake-up </w:t>
      </w:r>
      <w:r w:rsidR="00193CE0" w:rsidRPr="00243B51">
        <w:rPr>
          <w:lang w:val="en-US"/>
        </w:rPr>
        <w:t>PDCCH</w:t>
      </w:r>
      <w:r w:rsidRPr="00243B51">
        <w:rPr>
          <w:lang w:val="en-US"/>
        </w:rPr>
        <w:t xml:space="preserve"> </w:t>
      </w:r>
      <w:r w:rsidR="00193CE0" w:rsidRPr="00243B51">
        <w:rPr>
          <w:lang w:val="en-US"/>
        </w:rPr>
        <w:t>Performance</w:t>
      </w:r>
      <w:bookmarkEnd w:id="53"/>
    </w:p>
    <w:p w14:paraId="478347F9" w14:textId="1F53BDE6" w:rsidR="00193CE0" w:rsidRPr="00243B51" w:rsidRDefault="00193CE0" w:rsidP="00193CE0">
      <w:r w:rsidRPr="00243B51">
        <w:t xml:space="preserve">The minimum DCI size is 12 bits, ensured by padding, in addition to a 24-bit CRC, resulting in a minimum size of 36 bits. </w:t>
      </w:r>
      <w:r w:rsidRPr="00243B51">
        <w:fldChar w:fldCharType="begin"/>
      </w:r>
      <w:r w:rsidRPr="00243B51">
        <w:instrText xml:space="preserve"> REF _Ref1068736 \h </w:instrText>
      </w:r>
      <w:r w:rsidRPr="00243B51">
        <w:fldChar w:fldCharType="separate"/>
      </w:r>
      <w:r w:rsidR="00C82730" w:rsidRPr="00243B51">
        <w:t xml:space="preserve">Figure </w:t>
      </w:r>
      <w:r w:rsidR="00C82730">
        <w:rPr>
          <w:noProof/>
        </w:rPr>
        <w:t>3</w:t>
      </w:r>
      <w:r w:rsidRPr="00243B51">
        <w:fldChar w:fldCharType="end"/>
      </w:r>
      <w:r w:rsidRPr="00243B51">
        <w:t xml:space="preserve"> shows the SNR required to reach 10</w:t>
      </w:r>
      <w:r w:rsidRPr="00243B51">
        <w:rPr>
          <w:vertAlign w:val="superscript"/>
        </w:rPr>
        <w:t>-3</w:t>
      </w:r>
      <w:r w:rsidRPr="00243B51">
        <w:t xml:space="preserve"> misdetection rate for </w:t>
      </w:r>
      <w:r w:rsidR="00136C7D">
        <w:t xml:space="preserve">different </w:t>
      </w:r>
      <w:r w:rsidRPr="00243B51">
        <w:t>DCI sizes (including the 24-bit CRC)</w:t>
      </w:r>
      <w:r w:rsidR="00136C7D">
        <w:t xml:space="preserve"> and </w:t>
      </w:r>
      <w:r w:rsidRPr="00243B51">
        <w:t>different aggregation levels. It can be observed that PDCCH-WUS provides good mis-detection rate, especially with the smaller DCI sizes. Performance can be further improved by using aggregation-level 16. These simulation results assume that DCI carries a payload, the UE detects whether it is the intended recipient based on the RNTI used to scramble the CRC (standard PDCCH reception procedure).</w:t>
      </w:r>
    </w:p>
    <w:p w14:paraId="126CE650" w14:textId="3C2DA236" w:rsidR="00193CE0" w:rsidRDefault="00193CE0" w:rsidP="00193CE0">
      <w:r w:rsidRPr="00243B51">
        <w:t xml:space="preserve">The false alarm rate of PDCCH was extensively studied and was found to be less than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-21</m:t>
            </m:r>
          </m:sup>
        </m:sSup>
      </m:oMath>
      <w:r w:rsidRPr="00243B51">
        <w:t xml:space="preserve"> when a polar decoder with list size of 8 was used (as was used for the performance results in </w:t>
      </w:r>
      <w:r w:rsidRPr="00243B51">
        <w:fldChar w:fldCharType="begin"/>
      </w:r>
      <w:r w:rsidRPr="00243B51">
        <w:instrText xml:space="preserve"> REF _Ref1068736 \h </w:instrText>
      </w:r>
      <w:r w:rsidRPr="00243B51">
        <w:fldChar w:fldCharType="separate"/>
      </w:r>
      <w:r w:rsidR="00C82730" w:rsidRPr="00243B51">
        <w:t xml:space="preserve">Figure </w:t>
      </w:r>
      <w:r w:rsidR="00C82730">
        <w:rPr>
          <w:noProof/>
        </w:rPr>
        <w:t>3</w:t>
      </w:r>
      <w:r w:rsidRPr="00243B51">
        <w:fldChar w:fldCharType="end"/>
      </w:r>
      <w:r w:rsidRPr="00243B51">
        <w:t>).</w:t>
      </w:r>
      <w:bookmarkStart w:id="54" w:name="_GoBack"/>
      <w:bookmarkEnd w:id="54"/>
    </w:p>
    <w:p w14:paraId="10965664" w14:textId="5FAAFA63" w:rsidR="00FC229B" w:rsidRPr="00243B51" w:rsidRDefault="00FC229B" w:rsidP="00193CE0">
      <w:r>
        <w:rPr>
          <w:noProof/>
          <w:color w:val="FF0000"/>
        </w:rPr>
        <w:lastRenderedPageBreak/>
        <w:drawing>
          <wp:inline distT="0" distB="0" distL="0" distR="0" wp14:anchorId="529B4EBA" wp14:editId="2B28219E">
            <wp:extent cx="3118104" cy="2670048"/>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8104" cy="2670048"/>
                    </a:xfrm>
                    <a:prstGeom prst="rect">
                      <a:avLst/>
                    </a:prstGeom>
                    <a:noFill/>
                  </pic:spPr>
                </pic:pic>
              </a:graphicData>
            </a:graphic>
          </wp:inline>
        </w:drawing>
      </w:r>
      <w:r>
        <w:rPr>
          <w:noProof/>
          <w:color w:val="FF0000"/>
        </w:rPr>
        <w:drawing>
          <wp:inline distT="0" distB="0" distL="0" distR="0" wp14:anchorId="3D549151" wp14:editId="705792BC">
            <wp:extent cx="3127248" cy="26517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7248" cy="2651760"/>
                    </a:xfrm>
                    <a:prstGeom prst="rect">
                      <a:avLst/>
                    </a:prstGeom>
                    <a:noFill/>
                  </pic:spPr>
                </pic:pic>
              </a:graphicData>
            </a:graphic>
          </wp:inline>
        </w:drawing>
      </w:r>
    </w:p>
    <w:p w14:paraId="172B876A" w14:textId="155F1B90" w:rsidR="00193CE0" w:rsidRPr="00243B51" w:rsidRDefault="00193CE0" w:rsidP="00193CE0">
      <w:pPr>
        <w:pStyle w:val="Caption"/>
        <w:jc w:val="center"/>
      </w:pPr>
      <w:bookmarkStart w:id="55" w:name="_Ref1068736"/>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C82730">
        <w:rPr>
          <w:noProof/>
        </w:rPr>
        <w:t>3</w:t>
      </w:r>
      <w:r w:rsidRPr="00243B51">
        <w:rPr>
          <w:noProof/>
        </w:rPr>
        <w:fldChar w:fldCharType="end"/>
      </w:r>
      <w:bookmarkEnd w:id="55"/>
      <w:r w:rsidR="00C621E6">
        <w:rPr>
          <w:noProof/>
        </w:rPr>
        <w:t>:</w:t>
      </w:r>
      <w:r w:rsidRPr="00243B51">
        <w:t xml:space="preserve"> SNR required to reach PDCCH misdetection rate of 10</w:t>
      </w:r>
      <w:r w:rsidRPr="00243B51">
        <w:rPr>
          <w:vertAlign w:val="superscript"/>
        </w:rPr>
        <w:t>-3</w:t>
      </w:r>
      <w:r w:rsidRPr="00243B51">
        <w:t xml:space="preserve"> with realistic channel estimation</w:t>
      </w:r>
    </w:p>
    <w:p w14:paraId="68DD1465" w14:textId="2D320950" w:rsidR="00B47599" w:rsidRDefault="001448BB" w:rsidP="00193CE0">
      <w:r>
        <w:t>Continued from the</w:t>
      </w:r>
      <w:r w:rsidR="00232B67">
        <w:t xml:space="preserve"> discussion on WU-DCI format</w:t>
      </w:r>
      <w:r>
        <w:t xml:space="preserve"> in Section </w:t>
      </w:r>
      <w:r>
        <w:fldChar w:fldCharType="begin"/>
      </w:r>
      <w:r>
        <w:instrText xml:space="preserve"> REF _Ref16792791 \r \h </w:instrText>
      </w:r>
      <w:r>
        <w:fldChar w:fldCharType="separate"/>
      </w:r>
      <w:r w:rsidR="00C82730">
        <w:t>2.1.3.1</w:t>
      </w:r>
      <w:r>
        <w:fldChar w:fldCharType="end"/>
      </w:r>
      <w:r w:rsidR="00232B67">
        <w:t>, we can compare the performance of static and dynamic WU-DCIs.</w:t>
      </w:r>
      <w:r>
        <w:t xml:space="preserve"> For both </w:t>
      </w:r>
      <w:r w:rsidR="00B06CBC">
        <w:t xml:space="preserve">WU-DCIs, the number of UEs sharing the same WU-DCI </w:t>
      </w:r>
      <m:oMath>
        <m:r>
          <w:rPr>
            <w:rFonts w:ascii="Cambria Math" w:hAnsi="Cambria Math"/>
          </w:rPr>
          <m:t>X</m:t>
        </m:r>
      </m:oMath>
      <w:r w:rsidR="00B06CBC">
        <w:t xml:space="preserve"> is 9, and the size of each content field </w:t>
      </w:r>
      <m:oMath>
        <m:r>
          <w:rPr>
            <w:rFonts w:ascii="Cambria Math" w:hAnsi="Cambria Math"/>
          </w:rPr>
          <m:t>K</m:t>
        </m:r>
      </m:oMath>
      <w:r w:rsidR="00B06CBC">
        <w:t xml:space="preserve"> is </w:t>
      </w:r>
      <m:oMath>
        <m:d>
          <m:dPr>
            <m:begChr m:val="{"/>
            <m:endChr m:val="}"/>
            <m:ctrlPr>
              <w:rPr>
                <w:rFonts w:ascii="Cambria Math" w:hAnsi="Cambria Math"/>
              </w:rPr>
            </m:ctrlPr>
          </m:dPr>
          <m:e>
            <m:r>
              <w:rPr>
                <w:rFonts w:ascii="Cambria Math" w:hAnsi="Cambria Math"/>
              </w:rPr>
              <m:t>2, 4, 6, 8</m:t>
            </m:r>
          </m:e>
        </m:d>
      </m:oMath>
      <w:r w:rsidR="00B06CBC">
        <w:t xml:space="preserve"> bits. For</w:t>
      </w:r>
      <w:r w:rsidR="00C621E6">
        <w:t xml:space="preserve"> </w:t>
      </w:r>
      <w:r w:rsidR="00B06CBC">
        <w:t xml:space="preserve">dynamic WU-DCI, the number of content field </w:t>
      </w:r>
      <m:oMath>
        <m:r>
          <w:rPr>
            <w:rFonts w:ascii="Cambria Math" w:hAnsi="Cambria Math"/>
          </w:rPr>
          <m:t>Y</m:t>
        </m:r>
      </m:oMath>
      <w:r w:rsidR="00B06CBC">
        <w:t xml:space="preserve"> is assumed to be 4.</w:t>
      </w:r>
      <w:r w:rsidR="00C621E6">
        <w:t xml:space="preserve"> With these assumptions, the DCI payload size saving of dynamic WU-DCI over static WU-DCI is shown </w:t>
      </w:r>
      <w:r w:rsidR="00875E3C">
        <w:t xml:space="preserve">for different values of </w:t>
      </w:r>
      <m:oMath>
        <m:r>
          <w:rPr>
            <w:rFonts w:ascii="Cambria Math" w:hAnsi="Cambria Math"/>
          </w:rPr>
          <m:t>K</m:t>
        </m:r>
      </m:oMath>
      <w:r w:rsidR="00875E3C">
        <w:t xml:space="preserve"> </w:t>
      </w:r>
      <w:r w:rsidR="00C621E6">
        <w:t xml:space="preserve">in </w:t>
      </w:r>
      <w:r w:rsidR="006148B5">
        <w:fldChar w:fldCharType="begin"/>
      </w:r>
      <w:r w:rsidR="006148B5">
        <w:instrText xml:space="preserve"> REF _Ref16850430 \h </w:instrText>
      </w:r>
      <w:r w:rsidR="006148B5">
        <w:fldChar w:fldCharType="separate"/>
      </w:r>
      <w:r w:rsidR="00C82730">
        <w:t xml:space="preserve">Figure </w:t>
      </w:r>
      <w:r w:rsidR="00C82730">
        <w:rPr>
          <w:noProof/>
        </w:rPr>
        <w:t>4</w:t>
      </w:r>
      <w:r w:rsidR="006148B5">
        <w:fldChar w:fldCharType="end"/>
      </w:r>
      <w:r w:rsidR="009D1C18">
        <w:t xml:space="preserve">. </w:t>
      </w:r>
      <w:r w:rsidR="00454E37">
        <w:t>In the same figure, the overrun probability</w:t>
      </w:r>
      <w:r w:rsidR="008B2B9E">
        <w:t xml:space="preserve"> that the number of UEs </w:t>
      </w:r>
      <w:r w:rsidR="009549BE">
        <w:t xml:space="preserve">for simultaneous wake-up is larger than </w:t>
      </w:r>
      <m:oMath>
        <m:r>
          <w:rPr>
            <w:rFonts w:ascii="Cambria Math" w:hAnsi="Cambria Math"/>
          </w:rPr>
          <m:t>Y</m:t>
        </m:r>
      </m:oMath>
      <w:r w:rsidR="009549BE">
        <w:t xml:space="preserve"> is </w:t>
      </w:r>
      <w:r w:rsidR="00875E3C">
        <w:t xml:space="preserve">shown for different </w:t>
      </w:r>
      <w:r w:rsidR="00497FB0">
        <w:t xml:space="preserve">values of wake-up probability </w:t>
      </w:r>
      <m:oMath>
        <m:r>
          <w:rPr>
            <w:rFonts w:ascii="Cambria Math" w:hAnsi="Cambria Math"/>
          </w:rPr>
          <m:t>p</m:t>
        </m:r>
      </m:oMath>
      <w:r w:rsidR="00875E3C">
        <w:t>.</w:t>
      </w:r>
    </w:p>
    <w:p w14:paraId="4421B323" w14:textId="4A5C1633" w:rsidR="00D66108" w:rsidRDefault="00497FB0" w:rsidP="00193CE0">
      <w:r>
        <w:t xml:space="preserve">With </w:t>
      </w:r>
      <w:r w:rsidR="00072CB5">
        <w:t xml:space="preserve">the field size </w:t>
      </w:r>
      <m:oMath>
        <m:r>
          <w:rPr>
            <w:rFonts w:ascii="Cambria Math" w:hAnsi="Cambria Math"/>
          </w:rPr>
          <m:t>K=6</m:t>
        </m:r>
      </m:oMath>
      <w:r w:rsidR="00072CB5">
        <w:t xml:space="preserve">, the sizes of static and dynamic WU-DCIs are 88 bits and 57 bits, respectively. </w:t>
      </w:r>
      <w:r w:rsidR="008B766D">
        <w:t xml:space="preserve">In </w:t>
      </w:r>
      <w:r w:rsidR="008B766D">
        <w:fldChar w:fldCharType="begin"/>
      </w:r>
      <w:r w:rsidR="008B766D">
        <w:instrText xml:space="preserve"> REF _Ref1068736 \h </w:instrText>
      </w:r>
      <w:r w:rsidR="008B766D">
        <w:fldChar w:fldCharType="separate"/>
      </w:r>
      <w:r w:rsidR="00C82730" w:rsidRPr="00243B51">
        <w:t xml:space="preserve">Figure </w:t>
      </w:r>
      <w:r w:rsidR="00C82730">
        <w:rPr>
          <w:noProof/>
        </w:rPr>
        <w:t>3</w:t>
      </w:r>
      <w:r w:rsidR="008B766D">
        <w:fldChar w:fldCharType="end"/>
      </w:r>
      <w:r w:rsidR="008B766D">
        <w:t>,</w:t>
      </w:r>
      <w:r w:rsidR="002933CD">
        <w:t xml:space="preserve"> the DCI payload reduction is matched as </w:t>
      </w:r>
      <w:r w:rsidR="008B766D">
        <w:t>1.5 dB to 2 dB</w:t>
      </w:r>
      <w:r w:rsidR="002933CD">
        <w:t xml:space="preserve"> detection performance improvement</w:t>
      </w:r>
      <w:r w:rsidR="008B766D">
        <w:t>, depending on the aggregation level.</w:t>
      </w:r>
      <w:r w:rsidR="002933CD">
        <w:t xml:space="preserve"> Also, in </w:t>
      </w:r>
      <w:r w:rsidR="002933CD">
        <w:fldChar w:fldCharType="begin"/>
      </w:r>
      <w:r w:rsidR="002933CD">
        <w:instrText xml:space="preserve"> REF _Ref16850430 \h </w:instrText>
      </w:r>
      <w:r w:rsidR="002933CD">
        <w:fldChar w:fldCharType="separate"/>
      </w:r>
      <w:r w:rsidR="00C82730">
        <w:t xml:space="preserve">Figure </w:t>
      </w:r>
      <w:r w:rsidR="00C82730">
        <w:rPr>
          <w:noProof/>
        </w:rPr>
        <w:t>4</w:t>
      </w:r>
      <w:r w:rsidR="002933CD">
        <w:fldChar w:fldCharType="end"/>
      </w:r>
      <w:r w:rsidR="002933CD">
        <w:t xml:space="preserve">, the overrun probability of this case with wake-up probability </w:t>
      </w:r>
      <m:oMath>
        <m:r>
          <w:rPr>
            <w:rFonts w:ascii="Cambria Math" w:hAnsi="Cambria Math"/>
          </w:rPr>
          <m:t>p=0.1</m:t>
        </m:r>
      </m:oMath>
      <w:r w:rsidR="002933CD">
        <w:t xml:space="preserve"> is </w:t>
      </w:r>
      <w:r w:rsidR="0064751D">
        <w:t>around 0.1%.</w:t>
      </w:r>
    </w:p>
    <w:p w14:paraId="7CADCE99" w14:textId="72B7AF08" w:rsidR="007401A6" w:rsidRDefault="007401A6" w:rsidP="00193CE0">
      <w:r>
        <w:rPr>
          <w:noProof/>
        </w:rPr>
        <w:drawing>
          <wp:inline distT="0" distB="0" distL="0" distR="0" wp14:anchorId="5614E9BE" wp14:editId="7B5807F8">
            <wp:extent cx="3127248" cy="24963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27248" cy="2496312"/>
                    </a:xfrm>
                    <a:prstGeom prst="rect">
                      <a:avLst/>
                    </a:prstGeom>
                    <a:noFill/>
                  </pic:spPr>
                </pic:pic>
              </a:graphicData>
            </a:graphic>
          </wp:inline>
        </w:drawing>
      </w:r>
      <w:r>
        <w:rPr>
          <w:noProof/>
        </w:rPr>
        <w:drawing>
          <wp:inline distT="0" distB="0" distL="0" distR="0" wp14:anchorId="0BC2A8F7" wp14:editId="45D8CFB1">
            <wp:extent cx="3127248" cy="249631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7248" cy="2496312"/>
                    </a:xfrm>
                    <a:prstGeom prst="rect">
                      <a:avLst/>
                    </a:prstGeom>
                    <a:noFill/>
                  </pic:spPr>
                </pic:pic>
              </a:graphicData>
            </a:graphic>
          </wp:inline>
        </w:drawing>
      </w:r>
    </w:p>
    <w:p w14:paraId="5DB80F92" w14:textId="52E6AAF4" w:rsidR="00193CE0" w:rsidRPr="00243B51" w:rsidRDefault="00C621E6" w:rsidP="006350F1">
      <w:pPr>
        <w:pStyle w:val="Caption"/>
        <w:jc w:val="center"/>
      </w:pPr>
      <w:bookmarkStart w:id="56" w:name="_Ref16850430"/>
      <w:r>
        <w:t xml:space="preserve">Figure </w:t>
      </w:r>
      <w:r w:rsidR="00C82730">
        <w:fldChar w:fldCharType="begin"/>
      </w:r>
      <w:r w:rsidR="00C82730">
        <w:instrText xml:space="preserve"> SEQ Figure \* ARABIC </w:instrText>
      </w:r>
      <w:r w:rsidR="00C82730">
        <w:fldChar w:fldCharType="separate"/>
      </w:r>
      <w:r w:rsidR="00C82730">
        <w:rPr>
          <w:noProof/>
        </w:rPr>
        <w:t>4</w:t>
      </w:r>
      <w:r w:rsidR="00C82730">
        <w:rPr>
          <w:noProof/>
        </w:rPr>
        <w:fldChar w:fldCharType="end"/>
      </w:r>
      <w:bookmarkEnd w:id="56"/>
      <w:r w:rsidR="006148B5">
        <w:t>: DCI payload saving over static WU-DCI and overrun probability of dynamic WU-DCI</w:t>
      </w:r>
    </w:p>
    <w:sectPr w:rsidR="00193CE0" w:rsidRPr="00243B5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CD002" w14:textId="77777777" w:rsidR="008E2E3B" w:rsidRDefault="008E2E3B">
      <w:r>
        <w:separator/>
      </w:r>
    </w:p>
  </w:endnote>
  <w:endnote w:type="continuationSeparator" w:id="0">
    <w:p w14:paraId="4402A627" w14:textId="77777777" w:rsidR="008E2E3B" w:rsidRDefault="008E2E3B">
      <w:r>
        <w:continuationSeparator/>
      </w:r>
    </w:p>
  </w:endnote>
  <w:endnote w:type="continuationNotice" w:id="1">
    <w:p w14:paraId="6C61B8D6" w14:textId="77777777" w:rsidR="008E2E3B" w:rsidRDefault="008E2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E2E3B" w:rsidRDefault="008E2E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E2E3B" w:rsidRDefault="008E2E3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E2E3B" w:rsidRDefault="008E2E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D304F" w14:textId="77777777" w:rsidR="008E2E3B" w:rsidRDefault="008E2E3B">
      <w:r>
        <w:separator/>
      </w:r>
    </w:p>
  </w:footnote>
  <w:footnote w:type="continuationSeparator" w:id="0">
    <w:p w14:paraId="2F6A6C7B" w14:textId="77777777" w:rsidR="008E2E3B" w:rsidRDefault="008E2E3B">
      <w:r>
        <w:continuationSeparator/>
      </w:r>
    </w:p>
  </w:footnote>
  <w:footnote w:type="continuationNotice" w:id="1">
    <w:p w14:paraId="77AFFA6C" w14:textId="77777777" w:rsidR="008E2E3B" w:rsidRDefault="008E2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E2E3B" w:rsidRDefault="008E2E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126AB"/>
    <w:multiLevelType w:val="hybridMultilevel"/>
    <w:tmpl w:val="DE68E2C2"/>
    <w:lvl w:ilvl="0" w:tplc="CF8CC2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3FC1"/>
    <w:multiLevelType w:val="hybridMultilevel"/>
    <w:tmpl w:val="9EEAE5FA"/>
    <w:lvl w:ilvl="0" w:tplc="230860D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62CB5421"/>
    <w:multiLevelType w:val="hybridMultilevel"/>
    <w:tmpl w:val="2D06B336"/>
    <w:lvl w:ilvl="0" w:tplc="A814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14D25"/>
    <w:multiLevelType w:val="hybridMultilevel"/>
    <w:tmpl w:val="F4805AA6"/>
    <w:lvl w:ilvl="0" w:tplc="724C6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8"/>
  </w:num>
  <w:num w:numId="5">
    <w:abstractNumId w:val="17"/>
  </w:num>
  <w:num w:numId="6">
    <w:abstractNumId w:val="18"/>
  </w:num>
  <w:num w:numId="7">
    <w:abstractNumId w:val="19"/>
  </w:num>
  <w:num w:numId="8">
    <w:abstractNumId w:val="4"/>
  </w:num>
  <w:num w:numId="9">
    <w:abstractNumId w:val="7"/>
  </w:num>
  <w:num w:numId="10">
    <w:abstractNumId w:val="6"/>
  </w:num>
  <w:num w:numId="11">
    <w:abstractNumId w:val="10"/>
  </w:num>
  <w:num w:numId="12">
    <w:abstractNumId w:val="12"/>
  </w:num>
  <w:num w:numId="13">
    <w:abstractNumId w:val="3"/>
  </w:num>
  <w:num w:numId="14">
    <w:abstractNumId w:val="1"/>
  </w:num>
  <w:num w:numId="15">
    <w:abstractNumId w:val="9"/>
  </w:num>
  <w:num w:numId="16">
    <w:abstractNumId w:val="11"/>
  </w:num>
  <w:num w:numId="17">
    <w:abstractNumId w:val="13"/>
  </w:num>
  <w:num w:numId="18">
    <w:abstractNumId w:val="14"/>
  </w:num>
  <w:num w:numId="19">
    <w:abstractNumId w:val="15"/>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375"/>
    <w:rsid w:val="000023EA"/>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C"/>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30A"/>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14C"/>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629"/>
    <w:rsid w:val="00076880"/>
    <w:rsid w:val="00076A90"/>
    <w:rsid w:val="00076B98"/>
    <w:rsid w:val="00076C83"/>
    <w:rsid w:val="00076D3D"/>
    <w:rsid w:val="00076FD1"/>
    <w:rsid w:val="00077073"/>
    <w:rsid w:val="0007722D"/>
    <w:rsid w:val="0007794C"/>
    <w:rsid w:val="0007796F"/>
    <w:rsid w:val="00077BBF"/>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37B"/>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5D7"/>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7D"/>
    <w:rsid w:val="00090394"/>
    <w:rsid w:val="00090573"/>
    <w:rsid w:val="00090586"/>
    <w:rsid w:val="00090674"/>
    <w:rsid w:val="00090779"/>
    <w:rsid w:val="00090BCA"/>
    <w:rsid w:val="00090C13"/>
    <w:rsid w:val="0009168D"/>
    <w:rsid w:val="00091DA6"/>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F16"/>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9FE"/>
    <w:rsid w:val="000A7C88"/>
    <w:rsid w:val="000A7C96"/>
    <w:rsid w:val="000A7FBA"/>
    <w:rsid w:val="000B0183"/>
    <w:rsid w:val="000B028D"/>
    <w:rsid w:val="000B0292"/>
    <w:rsid w:val="000B02C2"/>
    <w:rsid w:val="000B0592"/>
    <w:rsid w:val="000B081C"/>
    <w:rsid w:val="000B0D5D"/>
    <w:rsid w:val="000B0E8D"/>
    <w:rsid w:val="000B1057"/>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CA"/>
    <w:rsid w:val="000B38DA"/>
    <w:rsid w:val="000B3A2B"/>
    <w:rsid w:val="000B3BA0"/>
    <w:rsid w:val="000B3F37"/>
    <w:rsid w:val="000B4788"/>
    <w:rsid w:val="000B49D7"/>
    <w:rsid w:val="000B4EB2"/>
    <w:rsid w:val="000B4FF1"/>
    <w:rsid w:val="000B546F"/>
    <w:rsid w:val="000B56A3"/>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2B"/>
    <w:rsid w:val="000B7D5E"/>
    <w:rsid w:val="000C028F"/>
    <w:rsid w:val="000C08CD"/>
    <w:rsid w:val="000C0D5A"/>
    <w:rsid w:val="000C109F"/>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7C"/>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775"/>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4A9"/>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CE"/>
    <w:rsid w:val="001366E7"/>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8BB"/>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74"/>
    <w:rsid w:val="00160786"/>
    <w:rsid w:val="001607A2"/>
    <w:rsid w:val="00160B9D"/>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987"/>
    <w:rsid w:val="00165B2B"/>
    <w:rsid w:val="00165B79"/>
    <w:rsid w:val="00165BE6"/>
    <w:rsid w:val="00165D9A"/>
    <w:rsid w:val="00165E28"/>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6BF2"/>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BE2"/>
    <w:rsid w:val="00191CD3"/>
    <w:rsid w:val="00191DA1"/>
    <w:rsid w:val="00191EBF"/>
    <w:rsid w:val="001920A1"/>
    <w:rsid w:val="00192125"/>
    <w:rsid w:val="00192338"/>
    <w:rsid w:val="00192484"/>
    <w:rsid w:val="00192589"/>
    <w:rsid w:val="001925E5"/>
    <w:rsid w:val="001929F7"/>
    <w:rsid w:val="00192BB2"/>
    <w:rsid w:val="00192CEC"/>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543"/>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B68"/>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1B"/>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721"/>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781"/>
    <w:rsid w:val="001E7A8F"/>
    <w:rsid w:val="001E7D26"/>
    <w:rsid w:val="001F020C"/>
    <w:rsid w:val="001F0546"/>
    <w:rsid w:val="001F05FC"/>
    <w:rsid w:val="001F0DDF"/>
    <w:rsid w:val="001F1079"/>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E0"/>
    <w:rsid w:val="001F5172"/>
    <w:rsid w:val="001F53A2"/>
    <w:rsid w:val="001F53CA"/>
    <w:rsid w:val="001F5459"/>
    <w:rsid w:val="001F550B"/>
    <w:rsid w:val="001F56C1"/>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A6"/>
    <w:rsid w:val="00212816"/>
    <w:rsid w:val="002130A9"/>
    <w:rsid w:val="002130BD"/>
    <w:rsid w:val="00213851"/>
    <w:rsid w:val="002138A9"/>
    <w:rsid w:val="00214298"/>
    <w:rsid w:val="00214789"/>
    <w:rsid w:val="00214E0D"/>
    <w:rsid w:val="00214E26"/>
    <w:rsid w:val="0021512E"/>
    <w:rsid w:val="002151FA"/>
    <w:rsid w:val="00215605"/>
    <w:rsid w:val="002156E3"/>
    <w:rsid w:val="0021586D"/>
    <w:rsid w:val="00215D76"/>
    <w:rsid w:val="00215E67"/>
    <w:rsid w:val="00215F86"/>
    <w:rsid w:val="00216099"/>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431"/>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67"/>
    <w:rsid w:val="00232BB4"/>
    <w:rsid w:val="00232E9D"/>
    <w:rsid w:val="00232F62"/>
    <w:rsid w:val="0023324F"/>
    <w:rsid w:val="00233494"/>
    <w:rsid w:val="002337C0"/>
    <w:rsid w:val="0023387A"/>
    <w:rsid w:val="002344C8"/>
    <w:rsid w:val="00234765"/>
    <w:rsid w:val="002349C5"/>
    <w:rsid w:val="00234B73"/>
    <w:rsid w:val="00235025"/>
    <w:rsid w:val="002353C5"/>
    <w:rsid w:val="00235581"/>
    <w:rsid w:val="00235698"/>
    <w:rsid w:val="00235789"/>
    <w:rsid w:val="002358AB"/>
    <w:rsid w:val="00235F14"/>
    <w:rsid w:val="00235FB0"/>
    <w:rsid w:val="00236106"/>
    <w:rsid w:val="0023632C"/>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2E78"/>
    <w:rsid w:val="0029317F"/>
    <w:rsid w:val="002933CD"/>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9F"/>
    <w:rsid w:val="002D04BD"/>
    <w:rsid w:val="002D04DC"/>
    <w:rsid w:val="002D0657"/>
    <w:rsid w:val="002D0820"/>
    <w:rsid w:val="002D09B3"/>
    <w:rsid w:val="002D0CF9"/>
    <w:rsid w:val="002D0F10"/>
    <w:rsid w:val="002D1224"/>
    <w:rsid w:val="002D1258"/>
    <w:rsid w:val="002D13B7"/>
    <w:rsid w:val="002D1684"/>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5A5"/>
    <w:rsid w:val="002E16BC"/>
    <w:rsid w:val="002E1BA8"/>
    <w:rsid w:val="002E222E"/>
    <w:rsid w:val="002E25D2"/>
    <w:rsid w:val="002E2738"/>
    <w:rsid w:val="002E2923"/>
    <w:rsid w:val="002E2A11"/>
    <w:rsid w:val="002E2A76"/>
    <w:rsid w:val="002E2C6C"/>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48"/>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55B"/>
    <w:rsid w:val="00302701"/>
    <w:rsid w:val="00302739"/>
    <w:rsid w:val="0030290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71"/>
    <w:rsid w:val="00322BC3"/>
    <w:rsid w:val="00322C2B"/>
    <w:rsid w:val="00322E3B"/>
    <w:rsid w:val="003232E3"/>
    <w:rsid w:val="0032385A"/>
    <w:rsid w:val="003238BA"/>
    <w:rsid w:val="00323FAD"/>
    <w:rsid w:val="00324089"/>
    <w:rsid w:val="0032463B"/>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87"/>
    <w:rsid w:val="00341322"/>
    <w:rsid w:val="003413D5"/>
    <w:rsid w:val="003416B4"/>
    <w:rsid w:val="003416B6"/>
    <w:rsid w:val="00341706"/>
    <w:rsid w:val="00341CFA"/>
    <w:rsid w:val="00341D54"/>
    <w:rsid w:val="003423D4"/>
    <w:rsid w:val="0034246D"/>
    <w:rsid w:val="00342C3F"/>
    <w:rsid w:val="00342F90"/>
    <w:rsid w:val="00342FA0"/>
    <w:rsid w:val="0034305B"/>
    <w:rsid w:val="00343779"/>
    <w:rsid w:val="00343C24"/>
    <w:rsid w:val="00343E80"/>
    <w:rsid w:val="00343FA6"/>
    <w:rsid w:val="003440B0"/>
    <w:rsid w:val="00344725"/>
    <w:rsid w:val="00344901"/>
    <w:rsid w:val="0034511B"/>
    <w:rsid w:val="00345196"/>
    <w:rsid w:val="00345D7A"/>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74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101C"/>
    <w:rsid w:val="00361427"/>
    <w:rsid w:val="003614A9"/>
    <w:rsid w:val="003617B5"/>
    <w:rsid w:val="0036185C"/>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3AF"/>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59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A7E46"/>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D06"/>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6B0"/>
    <w:rsid w:val="00400D86"/>
    <w:rsid w:val="00400DEA"/>
    <w:rsid w:val="004010EF"/>
    <w:rsid w:val="004011FF"/>
    <w:rsid w:val="00401395"/>
    <w:rsid w:val="004017C6"/>
    <w:rsid w:val="00401A0B"/>
    <w:rsid w:val="004021B5"/>
    <w:rsid w:val="004021E3"/>
    <w:rsid w:val="00402286"/>
    <w:rsid w:val="004024AB"/>
    <w:rsid w:val="004024B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1E34"/>
    <w:rsid w:val="0042202E"/>
    <w:rsid w:val="004222BF"/>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CB1"/>
    <w:rsid w:val="00431DB5"/>
    <w:rsid w:val="00431EFD"/>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56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691"/>
    <w:rsid w:val="004527C0"/>
    <w:rsid w:val="00452B92"/>
    <w:rsid w:val="0045316D"/>
    <w:rsid w:val="00453871"/>
    <w:rsid w:val="00453DEF"/>
    <w:rsid w:val="004540AC"/>
    <w:rsid w:val="004543E4"/>
    <w:rsid w:val="00454748"/>
    <w:rsid w:val="004548E5"/>
    <w:rsid w:val="00454ACD"/>
    <w:rsid w:val="00454E37"/>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A4B"/>
    <w:rsid w:val="00467C50"/>
    <w:rsid w:val="00467EB4"/>
    <w:rsid w:val="0047038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731"/>
    <w:rsid w:val="0049093B"/>
    <w:rsid w:val="00490AE5"/>
    <w:rsid w:val="00490CD2"/>
    <w:rsid w:val="00490E94"/>
    <w:rsid w:val="00490EE3"/>
    <w:rsid w:val="00490F2E"/>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6A5"/>
    <w:rsid w:val="004949D8"/>
    <w:rsid w:val="00494AF6"/>
    <w:rsid w:val="00494D52"/>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97FB0"/>
    <w:rsid w:val="004A01E1"/>
    <w:rsid w:val="004A02B2"/>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889"/>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FD2"/>
    <w:rsid w:val="004B6FFB"/>
    <w:rsid w:val="004B70D1"/>
    <w:rsid w:val="004B7311"/>
    <w:rsid w:val="004B743E"/>
    <w:rsid w:val="004B761B"/>
    <w:rsid w:val="004B795F"/>
    <w:rsid w:val="004B7BA5"/>
    <w:rsid w:val="004B7C6F"/>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F01"/>
    <w:rsid w:val="004C30D0"/>
    <w:rsid w:val="004C3472"/>
    <w:rsid w:val="004C34E8"/>
    <w:rsid w:val="004C3AD1"/>
    <w:rsid w:val="004C3C51"/>
    <w:rsid w:val="004C3E2E"/>
    <w:rsid w:val="004C3EE9"/>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1B3"/>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CC8"/>
    <w:rsid w:val="004D5F02"/>
    <w:rsid w:val="004D5FDF"/>
    <w:rsid w:val="004D602D"/>
    <w:rsid w:val="004D637C"/>
    <w:rsid w:val="004D65BA"/>
    <w:rsid w:val="004D6708"/>
    <w:rsid w:val="004D68C0"/>
    <w:rsid w:val="004D6B64"/>
    <w:rsid w:val="004D6C1A"/>
    <w:rsid w:val="004D70E1"/>
    <w:rsid w:val="004D710C"/>
    <w:rsid w:val="004D7A07"/>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2D0"/>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D6"/>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17C1E"/>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CB9"/>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264"/>
    <w:rsid w:val="00536496"/>
    <w:rsid w:val="00536AEE"/>
    <w:rsid w:val="00536D47"/>
    <w:rsid w:val="00536D84"/>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0B"/>
    <w:rsid w:val="0054183A"/>
    <w:rsid w:val="005418A7"/>
    <w:rsid w:val="005418BA"/>
    <w:rsid w:val="00541C69"/>
    <w:rsid w:val="00541D0D"/>
    <w:rsid w:val="00541E2B"/>
    <w:rsid w:val="00541E7F"/>
    <w:rsid w:val="00542379"/>
    <w:rsid w:val="0054261D"/>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506"/>
    <w:rsid w:val="005466E9"/>
    <w:rsid w:val="00546738"/>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D7A"/>
    <w:rsid w:val="00552E20"/>
    <w:rsid w:val="00552F51"/>
    <w:rsid w:val="00552FF4"/>
    <w:rsid w:val="005530D9"/>
    <w:rsid w:val="00553824"/>
    <w:rsid w:val="00553A48"/>
    <w:rsid w:val="00553ABB"/>
    <w:rsid w:val="005540CF"/>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27"/>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66"/>
    <w:rsid w:val="00581AB8"/>
    <w:rsid w:val="00581C3D"/>
    <w:rsid w:val="00581C6E"/>
    <w:rsid w:val="00581D7D"/>
    <w:rsid w:val="00581DF8"/>
    <w:rsid w:val="00581F40"/>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9D"/>
    <w:rsid w:val="005852AA"/>
    <w:rsid w:val="00585644"/>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69F"/>
    <w:rsid w:val="005A588D"/>
    <w:rsid w:val="005A59CF"/>
    <w:rsid w:val="005A5E17"/>
    <w:rsid w:val="005A6223"/>
    <w:rsid w:val="005A6385"/>
    <w:rsid w:val="005A6A3A"/>
    <w:rsid w:val="005A6E87"/>
    <w:rsid w:val="005A747B"/>
    <w:rsid w:val="005A79AD"/>
    <w:rsid w:val="005A7F72"/>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69B8"/>
    <w:rsid w:val="006074B1"/>
    <w:rsid w:val="0060764C"/>
    <w:rsid w:val="00607ADE"/>
    <w:rsid w:val="00607E68"/>
    <w:rsid w:val="00607EEB"/>
    <w:rsid w:val="00610224"/>
    <w:rsid w:val="0061023F"/>
    <w:rsid w:val="006102C6"/>
    <w:rsid w:val="006103F0"/>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50F1"/>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68E"/>
    <w:rsid w:val="006518B1"/>
    <w:rsid w:val="00651925"/>
    <w:rsid w:val="00651A41"/>
    <w:rsid w:val="00651AD3"/>
    <w:rsid w:val="00651B74"/>
    <w:rsid w:val="00651D66"/>
    <w:rsid w:val="00651DC0"/>
    <w:rsid w:val="00651FA0"/>
    <w:rsid w:val="00652010"/>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5DC"/>
    <w:rsid w:val="0066078B"/>
    <w:rsid w:val="00660861"/>
    <w:rsid w:val="006608B7"/>
    <w:rsid w:val="00660A12"/>
    <w:rsid w:val="00661308"/>
    <w:rsid w:val="0066146F"/>
    <w:rsid w:val="00661636"/>
    <w:rsid w:val="00661C4E"/>
    <w:rsid w:val="00661CC2"/>
    <w:rsid w:val="006620FF"/>
    <w:rsid w:val="00662166"/>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CAB"/>
    <w:rsid w:val="00674E54"/>
    <w:rsid w:val="006754D4"/>
    <w:rsid w:val="00675652"/>
    <w:rsid w:val="006757BC"/>
    <w:rsid w:val="006758E5"/>
    <w:rsid w:val="00675C45"/>
    <w:rsid w:val="00675ECB"/>
    <w:rsid w:val="006761AB"/>
    <w:rsid w:val="00676450"/>
    <w:rsid w:val="0067649C"/>
    <w:rsid w:val="00676576"/>
    <w:rsid w:val="006767B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92D"/>
    <w:rsid w:val="00690AA8"/>
    <w:rsid w:val="00690D12"/>
    <w:rsid w:val="00690D8E"/>
    <w:rsid w:val="00690F0E"/>
    <w:rsid w:val="00691319"/>
    <w:rsid w:val="006914FB"/>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A63"/>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6A4"/>
    <w:rsid w:val="006B393F"/>
    <w:rsid w:val="006B3E55"/>
    <w:rsid w:val="006B401E"/>
    <w:rsid w:val="006B44D6"/>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5F1"/>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49"/>
    <w:rsid w:val="006D7598"/>
    <w:rsid w:val="006D77C4"/>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98"/>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5CD1"/>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691"/>
    <w:rsid w:val="00700D76"/>
    <w:rsid w:val="00700ED3"/>
    <w:rsid w:val="00700F50"/>
    <w:rsid w:val="00700FA9"/>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0D0"/>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73EC"/>
    <w:rsid w:val="0072770A"/>
    <w:rsid w:val="007277C8"/>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04"/>
    <w:rsid w:val="0073532A"/>
    <w:rsid w:val="00735436"/>
    <w:rsid w:val="00735650"/>
    <w:rsid w:val="00735934"/>
    <w:rsid w:val="00735944"/>
    <w:rsid w:val="00735E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0CE"/>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69CF"/>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3F7C"/>
    <w:rsid w:val="00764043"/>
    <w:rsid w:val="00764574"/>
    <w:rsid w:val="00764CB4"/>
    <w:rsid w:val="00764EB8"/>
    <w:rsid w:val="00765098"/>
    <w:rsid w:val="007650A8"/>
    <w:rsid w:val="0076539C"/>
    <w:rsid w:val="00765530"/>
    <w:rsid w:val="00765832"/>
    <w:rsid w:val="007659C9"/>
    <w:rsid w:val="00765CA6"/>
    <w:rsid w:val="00765FDC"/>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218"/>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5"/>
    <w:rsid w:val="007A0938"/>
    <w:rsid w:val="007A0BB4"/>
    <w:rsid w:val="007A0BDA"/>
    <w:rsid w:val="007A0CDD"/>
    <w:rsid w:val="007A0D0D"/>
    <w:rsid w:val="007A0DAC"/>
    <w:rsid w:val="007A1112"/>
    <w:rsid w:val="007A1189"/>
    <w:rsid w:val="007A15BA"/>
    <w:rsid w:val="007A16E9"/>
    <w:rsid w:val="007A16F1"/>
    <w:rsid w:val="007A16FB"/>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2C8"/>
    <w:rsid w:val="007B073B"/>
    <w:rsid w:val="007B0C5C"/>
    <w:rsid w:val="007B1061"/>
    <w:rsid w:val="007B1F9A"/>
    <w:rsid w:val="007B2074"/>
    <w:rsid w:val="007B2601"/>
    <w:rsid w:val="007B2638"/>
    <w:rsid w:val="007B2BB1"/>
    <w:rsid w:val="007B2D47"/>
    <w:rsid w:val="007B2E4E"/>
    <w:rsid w:val="007B3476"/>
    <w:rsid w:val="007B35C0"/>
    <w:rsid w:val="007B3635"/>
    <w:rsid w:val="007B3D2C"/>
    <w:rsid w:val="007B3F21"/>
    <w:rsid w:val="007B4147"/>
    <w:rsid w:val="007B4188"/>
    <w:rsid w:val="007B448A"/>
    <w:rsid w:val="007B44DC"/>
    <w:rsid w:val="007B4543"/>
    <w:rsid w:val="007B4937"/>
    <w:rsid w:val="007B4D3D"/>
    <w:rsid w:val="007B50D3"/>
    <w:rsid w:val="007B550D"/>
    <w:rsid w:val="007B55D2"/>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3A1C"/>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766"/>
    <w:rsid w:val="007E1A55"/>
    <w:rsid w:val="007E1CB1"/>
    <w:rsid w:val="007E1EBF"/>
    <w:rsid w:val="007E1F17"/>
    <w:rsid w:val="007E1FA7"/>
    <w:rsid w:val="007E201B"/>
    <w:rsid w:val="007E2146"/>
    <w:rsid w:val="007E2429"/>
    <w:rsid w:val="007E29F1"/>
    <w:rsid w:val="007E2B64"/>
    <w:rsid w:val="007E2B9D"/>
    <w:rsid w:val="007E2EBD"/>
    <w:rsid w:val="007E2FC8"/>
    <w:rsid w:val="007E312B"/>
    <w:rsid w:val="007E3182"/>
    <w:rsid w:val="007E3298"/>
    <w:rsid w:val="007E335D"/>
    <w:rsid w:val="007E36F8"/>
    <w:rsid w:val="007E3E1C"/>
    <w:rsid w:val="007E42F2"/>
    <w:rsid w:val="007E48CD"/>
    <w:rsid w:val="007E48D2"/>
    <w:rsid w:val="007E48E4"/>
    <w:rsid w:val="007E4D9A"/>
    <w:rsid w:val="007E531F"/>
    <w:rsid w:val="007E5634"/>
    <w:rsid w:val="007E56DE"/>
    <w:rsid w:val="007E56EC"/>
    <w:rsid w:val="007E58B9"/>
    <w:rsid w:val="007E5D16"/>
    <w:rsid w:val="007E5FFD"/>
    <w:rsid w:val="007E60A5"/>
    <w:rsid w:val="007E6239"/>
    <w:rsid w:val="007E648D"/>
    <w:rsid w:val="007E6735"/>
    <w:rsid w:val="007E67F4"/>
    <w:rsid w:val="007E6978"/>
    <w:rsid w:val="007E6BA0"/>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3B"/>
    <w:rsid w:val="00804180"/>
    <w:rsid w:val="008041E1"/>
    <w:rsid w:val="0080430F"/>
    <w:rsid w:val="00804765"/>
    <w:rsid w:val="00804867"/>
    <w:rsid w:val="00804B28"/>
    <w:rsid w:val="00804B2F"/>
    <w:rsid w:val="00804C41"/>
    <w:rsid w:val="008050E9"/>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A91"/>
    <w:rsid w:val="00807D28"/>
    <w:rsid w:val="00807D5E"/>
    <w:rsid w:val="00807E1B"/>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6FA4"/>
    <w:rsid w:val="00817151"/>
    <w:rsid w:val="008171F7"/>
    <w:rsid w:val="0081787C"/>
    <w:rsid w:val="00817B8F"/>
    <w:rsid w:val="00817C8D"/>
    <w:rsid w:val="00817C96"/>
    <w:rsid w:val="00817CB0"/>
    <w:rsid w:val="00817D2A"/>
    <w:rsid w:val="00817F27"/>
    <w:rsid w:val="00820604"/>
    <w:rsid w:val="00820980"/>
    <w:rsid w:val="00820A96"/>
    <w:rsid w:val="00820BA5"/>
    <w:rsid w:val="00821610"/>
    <w:rsid w:val="00821675"/>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30C"/>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B3"/>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ABA"/>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8F2"/>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EFC"/>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BCD"/>
    <w:rsid w:val="00890E0D"/>
    <w:rsid w:val="00890F04"/>
    <w:rsid w:val="00890F5D"/>
    <w:rsid w:val="00890FBE"/>
    <w:rsid w:val="008910E9"/>
    <w:rsid w:val="00891548"/>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F26"/>
    <w:rsid w:val="008A2F49"/>
    <w:rsid w:val="008A36CE"/>
    <w:rsid w:val="008A36ED"/>
    <w:rsid w:val="008A3898"/>
    <w:rsid w:val="008A42C9"/>
    <w:rsid w:val="008A42D8"/>
    <w:rsid w:val="008A457F"/>
    <w:rsid w:val="008A4911"/>
    <w:rsid w:val="008A4DAC"/>
    <w:rsid w:val="008A4E04"/>
    <w:rsid w:val="008A52DC"/>
    <w:rsid w:val="008A53C3"/>
    <w:rsid w:val="008A59E9"/>
    <w:rsid w:val="008A5EC1"/>
    <w:rsid w:val="008A5F6D"/>
    <w:rsid w:val="008A5FB3"/>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E5C"/>
    <w:rsid w:val="008B6EEA"/>
    <w:rsid w:val="008B7387"/>
    <w:rsid w:val="008B766D"/>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432"/>
    <w:rsid w:val="008C6970"/>
    <w:rsid w:val="008C69DC"/>
    <w:rsid w:val="008C6C7A"/>
    <w:rsid w:val="008C6D71"/>
    <w:rsid w:val="008C6E2A"/>
    <w:rsid w:val="008C6F4F"/>
    <w:rsid w:val="008C6F9B"/>
    <w:rsid w:val="008C6FA2"/>
    <w:rsid w:val="008C7171"/>
    <w:rsid w:val="008C7245"/>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03"/>
    <w:rsid w:val="008D1CDD"/>
    <w:rsid w:val="008D1E23"/>
    <w:rsid w:val="008D2209"/>
    <w:rsid w:val="008D22AD"/>
    <w:rsid w:val="008D2461"/>
    <w:rsid w:val="008D26E3"/>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3B"/>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517"/>
    <w:rsid w:val="008E5625"/>
    <w:rsid w:val="008E5A00"/>
    <w:rsid w:val="008E5B5F"/>
    <w:rsid w:val="008E5BD5"/>
    <w:rsid w:val="008E5D01"/>
    <w:rsid w:val="008E5D5A"/>
    <w:rsid w:val="008E6248"/>
    <w:rsid w:val="008E624A"/>
    <w:rsid w:val="008E6788"/>
    <w:rsid w:val="008E68E4"/>
    <w:rsid w:val="008E69A0"/>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E3"/>
    <w:rsid w:val="008F339F"/>
    <w:rsid w:val="008F3426"/>
    <w:rsid w:val="008F35F6"/>
    <w:rsid w:val="008F3AFC"/>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0A9"/>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CB0"/>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245"/>
    <w:rsid w:val="009546F3"/>
    <w:rsid w:val="009548C3"/>
    <w:rsid w:val="009549BE"/>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4CF"/>
    <w:rsid w:val="009755D2"/>
    <w:rsid w:val="0097577E"/>
    <w:rsid w:val="00975910"/>
    <w:rsid w:val="00975F2B"/>
    <w:rsid w:val="00976449"/>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415"/>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560"/>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7B0"/>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7A"/>
    <w:rsid w:val="009B09C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3F92"/>
    <w:rsid w:val="009C42A3"/>
    <w:rsid w:val="009C4462"/>
    <w:rsid w:val="009C45AC"/>
    <w:rsid w:val="009C4B76"/>
    <w:rsid w:val="009C4E0C"/>
    <w:rsid w:val="009C51D4"/>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5EA"/>
    <w:rsid w:val="009D1C18"/>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41C"/>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917"/>
    <w:rsid w:val="009E3C31"/>
    <w:rsid w:val="009E3C51"/>
    <w:rsid w:val="009E3CE3"/>
    <w:rsid w:val="009E4277"/>
    <w:rsid w:val="009E457F"/>
    <w:rsid w:val="009E45D6"/>
    <w:rsid w:val="009E4881"/>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3E6"/>
    <w:rsid w:val="00A0346B"/>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6C"/>
    <w:rsid w:val="00A05DFF"/>
    <w:rsid w:val="00A061C6"/>
    <w:rsid w:val="00A062EA"/>
    <w:rsid w:val="00A06384"/>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D0"/>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CB4"/>
    <w:rsid w:val="00A13CF1"/>
    <w:rsid w:val="00A14348"/>
    <w:rsid w:val="00A145D0"/>
    <w:rsid w:val="00A147BB"/>
    <w:rsid w:val="00A14964"/>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71"/>
    <w:rsid w:val="00A454DC"/>
    <w:rsid w:val="00A4565F"/>
    <w:rsid w:val="00A4570E"/>
    <w:rsid w:val="00A4579D"/>
    <w:rsid w:val="00A45A3B"/>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B5A"/>
    <w:rsid w:val="00A50D49"/>
    <w:rsid w:val="00A51111"/>
    <w:rsid w:val="00A511FB"/>
    <w:rsid w:val="00A514EB"/>
    <w:rsid w:val="00A518BF"/>
    <w:rsid w:val="00A51DA7"/>
    <w:rsid w:val="00A521E0"/>
    <w:rsid w:val="00A523B2"/>
    <w:rsid w:val="00A524C8"/>
    <w:rsid w:val="00A52733"/>
    <w:rsid w:val="00A5291D"/>
    <w:rsid w:val="00A52A37"/>
    <w:rsid w:val="00A52EDB"/>
    <w:rsid w:val="00A531C2"/>
    <w:rsid w:val="00A532E0"/>
    <w:rsid w:val="00A53DBD"/>
    <w:rsid w:val="00A54241"/>
    <w:rsid w:val="00A5456E"/>
    <w:rsid w:val="00A54951"/>
    <w:rsid w:val="00A54A90"/>
    <w:rsid w:val="00A54B0B"/>
    <w:rsid w:val="00A54C60"/>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325"/>
    <w:rsid w:val="00A7735F"/>
    <w:rsid w:val="00A77542"/>
    <w:rsid w:val="00A77BA8"/>
    <w:rsid w:val="00A804FB"/>
    <w:rsid w:val="00A806D6"/>
    <w:rsid w:val="00A80A1A"/>
    <w:rsid w:val="00A80CC4"/>
    <w:rsid w:val="00A811FE"/>
    <w:rsid w:val="00A81341"/>
    <w:rsid w:val="00A8135C"/>
    <w:rsid w:val="00A81633"/>
    <w:rsid w:val="00A81694"/>
    <w:rsid w:val="00A816D1"/>
    <w:rsid w:val="00A817E7"/>
    <w:rsid w:val="00A81877"/>
    <w:rsid w:val="00A81D5F"/>
    <w:rsid w:val="00A81D9B"/>
    <w:rsid w:val="00A8221B"/>
    <w:rsid w:val="00A82508"/>
    <w:rsid w:val="00A8270D"/>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745"/>
    <w:rsid w:val="00AA3C5C"/>
    <w:rsid w:val="00AA461D"/>
    <w:rsid w:val="00AA4A96"/>
    <w:rsid w:val="00AA4C09"/>
    <w:rsid w:val="00AA4F41"/>
    <w:rsid w:val="00AA541B"/>
    <w:rsid w:val="00AA5584"/>
    <w:rsid w:val="00AA576F"/>
    <w:rsid w:val="00AA581A"/>
    <w:rsid w:val="00AA5A4C"/>
    <w:rsid w:val="00AA5CC5"/>
    <w:rsid w:val="00AA6026"/>
    <w:rsid w:val="00AA609B"/>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FBD"/>
    <w:rsid w:val="00AB71B7"/>
    <w:rsid w:val="00AB76D5"/>
    <w:rsid w:val="00AB7787"/>
    <w:rsid w:val="00AB78AC"/>
    <w:rsid w:val="00AB7913"/>
    <w:rsid w:val="00AC0169"/>
    <w:rsid w:val="00AC0529"/>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36"/>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22D"/>
    <w:rsid w:val="00AF22CD"/>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5CB"/>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266"/>
    <w:rsid w:val="00B22472"/>
    <w:rsid w:val="00B229C3"/>
    <w:rsid w:val="00B22A52"/>
    <w:rsid w:val="00B22E9E"/>
    <w:rsid w:val="00B232CB"/>
    <w:rsid w:val="00B233A9"/>
    <w:rsid w:val="00B237E7"/>
    <w:rsid w:val="00B239CC"/>
    <w:rsid w:val="00B23C57"/>
    <w:rsid w:val="00B23E2E"/>
    <w:rsid w:val="00B23EFF"/>
    <w:rsid w:val="00B23F25"/>
    <w:rsid w:val="00B243FF"/>
    <w:rsid w:val="00B24491"/>
    <w:rsid w:val="00B24800"/>
    <w:rsid w:val="00B2496A"/>
    <w:rsid w:val="00B24F49"/>
    <w:rsid w:val="00B25042"/>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8F"/>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4FD"/>
    <w:rsid w:val="00B47599"/>
    <w:rsid w:val="00B47784"/>
    <w:rsid w:val="00B4783F"/>
    <w:rsid w:val="00B47858"/>
    <w:rsid w:val="00B47958"/>
    <w:rsid w:val="00B47980"/>
    <w:rsid w:val="00B47CEF"/>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1F3"/>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995"/>
    <w:rsid w:val="00B70A49"/>
    <w:rsid w:val="00B70B5A"/>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A85"/>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960"/>
    <w:rsid w:val="00B91240"/>
    <w:rsid w:val="00B91356"/>
    <w:rsid w:val="00B91734"/>
    <w:rsid w:val="00B91E9D"/>
    <w:rsid w:val="00B920C4"/>
    <w:rsid w:val="00B920CC"/>
    <w:rsid w:val="00B92252"/>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022"/>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F8"/>
    <w:rsid w:val="00BC3F33"/>
    <w:rsid w:val="00BC4267"/>
    <w:rsid w:val="00BC436C"/>
    <w:rsid w:val="00BC46E5"/>
    <w:rsid w:val="00BC4701"/>
    <w:rsid w:val="00BC494F"/>
    <w:rsid w:val="00BC4B9C"/>
    <w:rsid w:val="00BC4DD5"/>
    <w:rsid w:val="00BC5181"/>
    <w:rsid w:val="00BC56C1"/>
    <w:rsid w:val="00BC58EE"/>
    <w:rsid w:val="00BC5BE8"/>
    <w:rsid w:val="00BC5C82"/>
    <w:rsid w:val="00BC5CE2"/>
    <w:rsid w:val="00BC6103"/>
    <w:rsid w:val="00BC642E"/>
    <w:rsid w:val="00BC66F1"/>
    <w:rsid w:val="00BC6742"/>
    <w:rsid w:val="00BC6859"/>
    <w:rsid w:val="00BC6A9C"/>
    <w:rsid w:val="00BC6AB2"/>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D4D"/>
    <w:rsid w:val="00BD5F20"/>
    <w:rsid w:val="00BD614C"/>
    <w:rsid w:val="00BD6197"/>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BE1"/>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512"/>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9D"/>
    <w:rsid w:val="00C07AE3"/>
    <w:rsid w:val="00C07AE4"/>
    <w:rsid w:val="00C07C5C"/>
    <w:rsid w:val="00C07E24"/>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A0"/>
    <w:rsid w:val="00C2327F"/>
    <w:rsid w:val="00C232DD"/>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AEF"/>
    <w:rsid w:val="00C46B84"/>
    <w:rsid w:val="00C470AA"/>
    <w:rsid w:val="00C47241"/>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0F0"/>
    <w:rsid w:val="00C67487"/>
    <w:rsid w:val="00C67F34"/>
    <w:rsid w:val="00C70081"/>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730"/>
    <w:rsid w:val="00C82AC0"/>
    <w:rsid w:val="00C82F4B"/>
    <w:rsid w:val="00C82FF8"/>
    <w:rsid w:val="00C831FC"/>
    <w:rsid w:val="00C8351F"/>
    <w:rsid w:val="00C8395C"/>
    <w:rsid w:val="00C839FA"/>
    <w:rsid w:val="00C83C6A"/>
    <w:rsid w:val="00C83D50"/>
    <w:rsid w:val="00C84054"/>
    <w:rsid w:val="00C84231"/>
    <w:rsid w:val="00C843D7"/>
    <w:rsid w:val="00C847B8"/>
    <w:rsid w:val="00C847C8"/>
    <w:rsid w:val="00C848E9"/>
    <w:rsid w:val="00C84A83"/>
    <w:rsid w:val="00C84D5A"/>
    <w:rsid w:val="00C85034"/>
    <w:rsid w:val="00C850F6"/>
    <w:rsid w:val="00C8534D"/>
    <w:rsid w:val="00C8547F"/>
    <w:rsid w:val="00C8548F"/>
    <w:rsid w:val="00C85F12"/>
    <w:rsid w:val="00C86072"/>
    <w:rsid w:val="00C8610E"/>
    <w:rsid w:val="00C8624F"/>
    <w:rsid w:val="00C86345"/>
    <w:rsid w:val="00C86379"/>
    <w:rsid w:val="00C864DB"/>
    <w:rsid w:val="00C865B2"/>
    <w:rsid w:val="00C8669B"/>
    <w:rsid w:val="00C867AD"/>
    <w:rsid w:val="00C86A6A"/>
    <w:rsid w:val="00C86EE2"/>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1D9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A7D72"/>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53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492"/>
    <w:rsid w:val="00CD587F"/>
    <w:rsid w:val="00CD5ADA"/>
    <w:rsid w:val="00CD5C02"/>
    <w:rsid w:val="00CD5D46"/>
    <w:rsid w:val="00CD5F80"/>
    <w:rsid w:val="00CD61E3"/>
    <w:rsid w:val="00CD622D"/>
    <w:rsid w:val="00CD669B"/>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C1E"/>
    <w:rsid w:val="00CE528D"/>
    <w:rsid w:val="00CE52E0"/>
    <w:rsid w:val="00CE5386"/>
    <w:rsid w:val="00CE53A7"/>
    <w:rsid w:val="00CE54BC"/>
    <w:rsid w:val="00CE55B0"/>
    <w:rsid w:val="00CE56FD"/>
    <w:rsid w:val="00CE5766"/>
    <w:rsid w:val="00CE59CE"/>
    <w:rsid w:val="00CE5ADB"/>
    <w:rsid w:val="00CE5C70"/>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8B8"/>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DC"/>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794D"/>
    <w:rsid w:val="00D27AAD"/>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090"/>
    <w:rsid w:val="00D43888"/>
    <w:rsid w:val="00D43A4D"/>
    <w:rsid w:val="00D440A1"/>
    <w:rsid w:val="00D441BE"/>
    <w:rsid w:val="00D4429F"/>
    <w:rsid w:val="00D44409"/>
    <w:rsid w:val="00D44A43"/>
    <w:rsid w:val="00D44A5C"/>
    <w:rsid w:val="00D44E3F"/>
    <w:rsid w:val="00D4505D"/>
    <w:rsid w:val="00D45126"/>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2C4"/>
    <w:rsid w:val="00D54370"/>
    <w:rsid w:val="00D5438E"/>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71EF"/>
    <w:rsid w:val="00D674A3"/>
    <w:rsid w:val="00D67780"/>
    <w:rsid w:val="00D67888"/>
    <w:rsid w:val="00D67EB4"/>
    <w:rsid w:val="00D67F2E"/>
    <w:rsid w:val="00D7010A"/>
    <w:rsid w:val="00D70223"/>
    <w:rsid w:val="00D7040B"/>
    <w:rsid w:val="00D7066F"/>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31B"/>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99"/>
    <w:rsid w:val="00D94FF3"/>
    <w:rsid w:val="00D950B4"/>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0E0F"/>
    <w:rsid w:val="00DB14E2"/>
    <w:rsid w:val="00DB1539"/>
    <w:rsid w:val="00DB17A7"/>
    <w:rsid w:val="00DB1F98"/>
    <w:rsid w:val="00DB246C"/>
    <w:rsid w:val="00DB2557"/>
    <w:rsid w:val="00DB2600"/>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67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C9"/>
    <w:rsid w:val="00DD3DF4"/>
    <w:rsid w:val="00DD3E26"/>
    <w:rsid w:val="00DD445D"/>
    <w:rsid w:val="00DD49D3"/>
    <w:rsid w:val="00DD4DE2"/>
    <w:rsid w:val="00DD5521"/>
    <w:rsid w:val="00DD581F"/>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95"/>
    <w:rsid w:val="00DE29FE"/>
    <w:rsid w:val="00DE2A97"/>
    <w:rsid w:val="00DE2B54"/>
    <w:rsid w:val="00DE2D4B"/>
    <w:rsid w:val="00DE3072"/>
    <w:rsid w:val="00DE3CC5"/>
    <w:rsid w:val="00DE3E7C"/>
    <w:rsid w:val="00DE42A0"/>
    <w:rsid w:val="00DE45BD"/>
    <w:rsid w:val="00DE464E"/>
    <w:rsid w:val="00DE4664"/>
    <w:rsid w:val="00DE4811"/>
    <w:rsid w:val="00DE491C"/>
    <w:rsid w:val="00DE4B0C"/>
    <w:rsid w:val="00DE5053"/>
    <w:rsid w:val="00DE568B"/>
    <w:rsid w:val="00DE577C"/>
    <w:rsid w:val="00DE5DC5"/>
    <w:rsid w:val="00DE5FDA"/>
    <w:rsid w:val="00DE6062"/>
    <w:rsid w:val="00DE6187"/>
    <w:rsid w:val="00DE61AA"/>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EA"/>
    <w:rsid w:val="00DF4F19"/>
    <w:rsid w:val="00DF5002"/>
    <w:rsid w:val="00DF5139"/>
    <w:rsid w:val="00DF5270"/>
    <w:rsid w:val="00DF5987"/>
    <w:rsid w:val="00DF5B4C"/>
    <w:rsid w:val="00DF5C89"/>
    <w:rsid w:val="00DF6014"/>
    <w:rsid w:val="00DF6026"/>
    <w:rsid w:val="00DF628F"/>
    <w:rsid w:val="00DF6531"/>
    <w:rsid w:val="00DF6824"/>
    <w:rsid w:val="00DF688E"/>
    <w:rsid w:val="00DF69A9"/>
    <w:rsid w:val="00DF6A83"/>
    <w:rsid w:val="00DF6D1A"/>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7F0"/>
    <w:rsid w:val="00E229F7"/>
    <w:rsid w:val="00E22A10"/>
    <w:rsid w:val="00E22BF5"/>
    <w:rsid w:val="00E22E2B"/>
    <w:rsid w:val="00E22E2F"/>
    <w:rsid w:val="00E22EE3"/>
    <w:rsid w:val="00E23224"/>
    <w:rsid w:val="00E23467"/>
    <w:rsid w:val="00E23851"/>
    <w:rsid w:val="00E23ACC"/>
    <w:rsid w:val="00E23ADB"/>
    <w:rsid w:val="00E23E5C"/>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486"/>
    <w:rsid w:val="00E31506"/>
    <w:rsid w:val="00E31618"/>
    <w:rsid w:val="00E3200D"/>
    <w:rsid w:val="00E32826"/>
    <w:rsid w:val="00E32AA7"/>
    <w:rsid w:val="00E32C20"/>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33A"/>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988"/>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56"/>
    <w:rsid w:val="00E64C7B"/>
    <w:rsid w:val="00E65333"/>
    <w:rsid w:val="00E65A35"/>
    <w:rsid w:val="00E65A5B"/>
    <w:rsid w:val="00E65BFD"/>
    <w:rsid w:val="00E65E6B"/>
    <w:rsid w:val="00E6640D"/>
    <w:rsid w:val="00E666A1"/>
    <w:rsid w:val="00E6682F"/>
    <w:rsid w:val="00E6694C"/>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49B"/>
    <w:rsid w:val="00E906BC"/>
    <w:rsid w:val="00E90CFE"/>
    <w:rsid w:val="00E9109D"/>
    <w:rsid w:val="00E91139"/>
    <w:rsid w:val="00E915E1"/>
    <w:rsid w:val="00E91982"/>
    <w:rsid w:val="00E919AC"/>
    <w:rsid w:val="00E919F0"/>
    <w:rsid w:val="00E91BF2"/>
    <w:rsid w:val="00E91CFF"/>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FF3"/>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3027"/>
    <w:rsid w:val="00EA3487"/>
    <w:rsid w:val="00EA356A"/>
    <w:rsid w:val="00EA3590"/>
    <w:rsid w:val="00EA3641"/>
    <w:rsid w:val="00EA38C1"/>
    <w:rsid w:val="00EA3C24"/>
    <w:rsid w:val="00EA3D67"/>
    <w:rsid w:val="00EA3DB9"/>
    <w:rsid w:val="00EA3E22"/>
    <w:rsid w:val="00EA40DC"/>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15"/>
    <w:rsid w:val="00EB5543"/>
    <w:rsid w:val="00EB55D2"/>
    <w:rsid w:val="00EB5635"/>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039"/>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8A7"/>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1F5"/>
    <w:rsid w:val="00F07834"/>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634"/>
    <w:rsid w:val="00F13748"/>
    <w:rsid w:val="00F13D7C"/>
    <w:rsid w:val="00F13E52"/>
    <w:rsid w:val="00F13E95"/>
    <w:rsid w:val="00F13FF0"/>
    <w:rsid w:val="00F1403E"/>
    <w:rsid w:val="00F140C1"/>
    <w:rsid w:val="00F140FE"/>
    <w:rsid w:val="00F1415B"/>
    <w:rsid w:val="00F14537"/>
    <w:rsid w:val="00F14FB4"/>
    <w:rsid w:val="00F1548E"/>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0DB"/>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2F8"/>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785"/>
    <w:rsid w:val="00F50849"/>
    <w:rsid w:val="00F51197"/>
    <w:rsid w:val="00F51342"/>
    <w:rsid w:val="00F513BA"/>
    <w:rsid w:val="00F51447"/>
    <w:rsid w:val="00F514EF"/>
    <w:rsid w:val="00F516F4"/>
    <w:rsid w:val="00F517FC"/>
    <w:rsid w:val="00F520BE"/>
    <w:rsid w:val="00F5234E"/>
    <w:rsid w:val="00F5240D"/>
    <w:rsid w:val="00F524BF"/>
    <w:rsid w:val="00F52756"/>
    <w:rsid w:val="00F527B9"/>
    <w:rsid w:val="00F52894"/>
    <w:rsid w:val="00F528A1"/>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558"/>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A48"/>
    <w:rsid w:val="00F72C94"/>
    <w:rsid w:val="00F73F43"/>
    <w:rsid w:val="00F74664"/>
    <w:rsid w:val="00F74791"/>
    <w:rsid w:val="00F747FD"/>
    <w:rsid w:val="00F74A7A"/>
    <w:rsid w:val="00F752BB"/>
    <w:rsid w:val="00F75399"/>
    <w:rsid w:val="00F7586E"/>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0DE"/>
    <w:rsid w:val="00FB2219"/>
    <w:rsid w:val="00FB22E5"/>
    <w:rsid w:val="00FB22F2"/>
    <w:rsid w:val="00FB2363"/>
    <w:rsid w:val="00FB2864"/>
    <w:rsid w:val="00FB2F94"/>
    <w:rsid w:val="00FB2FBB"/>
    <w:rsid w:val="00FB3006"/>
    <w:rsid w:val="00FB305A"/>
    <w:rsid w:val="00FB3210"/>
    <w:rsid w:val="00FB3334"/>
    <w:rsid w:val="00FB3536"/>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81"/>
    <w:rsid w:val="00FB67CA"/>
    <w:rsid w:val="00FB6884"/>
    <w:rsid w:val="00FB70F9"/>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4DB"/>
    <w:rsid w:val="00FC47CD"/>
    <w:rsid w:val="00FC47D1"/>
    <w:rsid w:val="00FC4BBC"/>
    <w:rsid w:val="00FC4CA4"/>
    <w:rsid w:val="00FC4ED1"/>
    <w:rsid w:val="00FC545C"/>
    <w:rsid w:val="00FC553E"/>
    <w:rsid w:val="00FC58C5"/>
    <w:rsid w:val="00FC58E3"/>
    <w:rsid w:val="00FC5986"/>
    <w:rsid w:val="00FC5C37"/>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A19"/>
    <w:rsid w:val="00FD10D2"/>
    <w:rsid w:val="00FD1608"/>
    <w:rsid w:val="00FD18CA"/>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A07"/>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37B"/>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D6"/>
    <w:rsid w:val="00FF03D3"/>
    <w:rsid w:val="00FF0895"/>
    <w:rsid w:val="00FF0BBB"/>
    <w:rsid w:val="00FF1455"/>
    <w:rsid w:val="00FF1516"/>
    <w:rsid w:val="00FF1716"/>
    <w:rsid w:val="00FF1875"/>
    <w:rsid w:val="00FF1920"/>
    <w:rsid w:val="00FF1ACF"/>
    <w:rsid w:val="00FF20DF"/>
    <w:rsid w:val="00FF289D"/>
    <w:rsid w:val="00FF2A88"/>
    <w:rsid w:val="00FF37C5"/>
    <w:rsid w:val="00FF3A12"/>
    <w:rsid w:val="00FF3BB4"/>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F0C"/>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HR33RHYHUWRF-4-15451</_dlc_DocId>
    <_dlc_DocIdUrl xmlns="c06861ca-3f08-4d07-bff7-bb15bac121f4">
      <Url>https://projects.qualcomm.com/sites/pentari/_layouts/15/DocIdRedir.aspx?ID=HR33RHYHUWRF-4-15451</Url>
      <Description>HR33RHYHUWRF-4-15451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A1D6488-B820-475B-AAA0-76425574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11</Pages>
  <Words>6325</Words>
  <Characters>35682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41924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Wooseok Nam</cp:lastModifiedBy>
  <cp:revision>19</cp:revision>
  <cp:lastPrinted>2017-03-25T00:57:00Z</cp:lastPrinted>
  <dcterms:created xsi:type="dcterms:W3CDTF">2019-08-17T00:03:00Z</dcterms:created>
  <dcterms:modified xsi:type="dcterms:W3CDTF">2019-08-17T04:48:00Z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2018cf46-f4ff-4607-a200-ec454a394470</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-2146354798</vt:i4>
  </property>
  <property fmtid="{D5CDD505-2E9C-101B-9397-08002B2CF9AE}" pid="14" name="_EmailSubject">
    <vt:lpwstr>Some questions about power saving</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-1653119310</vt:i4>
  </property>
  <property fmtid="{D5CDD505-2E9C-101B-9397-08002B2CF9AE}" pid="24" name="_ReviewingToolsShownOnce">
    <vt:lpwstr/>
  </property>
</Properties>
</file>